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EA" w:rsidRDefault="0001584A">
      <w:pPr>
        <w:ind w:left="-1701"/>
        <w:jc w:val="center"/>
        <w:rPr>
          <w:b/>
          <w:sz w:val="28"/>
        </w:rPr>
      </w:pPr>
      <w:r>
        <w:rPr>
          <w:b/>
          <w:sz w:val="28"/>
        </w:rPr>
        <w:t>Совет народных депутатов</w:t>
      </w:r>
    </w:p>
    <w:p w:rsidR="00F374EA" w:rsidRDefault="0001584A">
      <w:pPr>
        <w:ind w:left="-1701"/>
        <w:jc w:val="center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F374EA" w:rsidRDefault="0001584A">
      <w:pPr>
        <w:ind w:left="-1701"/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F374EA" w:rsidRDefault="0001584A">
      <w:pPr>
        <w:ind w:left="-1701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F374EA" w:rsidRDefault="00F374EA">
      <w:pPr>
        <w:ind w:left="-1701"/>
        <w:jc w:val="center"/>
        <w:rPr>
          <w:b/>
          <w:sz w:val="28"/>
        </w:rPr>
      </w:pPr>
    </w:p>
    <w:p w:rsidR="00F374EA" w:rsidRDefault="00F374EA">
      <w:pPr>
        <w:ind w:left="-1701"/>
        <w:jc w:val="center"/>
        <w:rPr>
          <w:b/>
          <w:sz w:val="28"/>
        </w:rPr>
      </w:pPr>
    </w:p>
    <w:p w:rsidR="00F374EA" w:rsidRDefault="0001584A">
      <w:pPr>
        <w:ind w:left="-1701"/>
        <w:jc w:val="center"/>
        <w:rPr>
          <w:sz w:val="28"/>
        </w:rPr>
      </w:pPr>
      <w:r>
        <w:rPr>
          <w:sz w:val="28"/>
        </w:rPr>
        <w:t>РЕШЕНИЕ</w:t>
      </w:r>
    </w:p>
    <w:p w:rsidR="00F374EA" w:rsidRDefault="00F374EA">
      <w:pPr>
        <w:ind w:left="-1701"/>
        <w:jc w:val="center"/>
        <w:rPr>
          <w:sz w:val="28"/>
        </w:rPr>
      </w:pPr>
    </w:p>
    <w:p w:rsidR="00F374EA" w:rsidRDefault="00F374EA">
      <w:pPr>
        <w:ind w:left="-1701"/>
        <w:rPr>
          <w:sz w:val="28"/>
        </w:rPr>
      </w:pPr>
    </w:p>
    <w:p w:rsidR="00F374EA" w:rsidRDefault="0001584A">
      <w:pPr>
        <w:ind w:left="-1701"/>
        <w:rPr>
          <w:sz w:val="28"/>
        </w:rPr>
      </w:pPr>
      <w:r>
        <w:rPr>
          <w:sz w:val="28"/>
        </w:rPr>
        <w:t xml:space="preserve">                            от «25»  01.  2021г.  № 33</w:t>
      </w:r>
    </w:p>
    <w:p w:rsidR="00F374EA" w:rsidRDefault="0001584A">
      <w:pPr>
        <w:rPr>
          <w:sz w:val="28"/>
        </w:rPr>
      </w:pPr>
      <w:r>
        <w:rPr>
          <w:sz w:val="28"/>
        </w:rPr>
        <w:t>__________________________________________</w:t>
      </w:r>
    </w:p>
    <w:p w:rsidR="00F374EA" w:rsidRDefault="0001584A">
      <w:pPr>
        <w:ind w:left="-1701"/>
        <w:rPr>
          <w:sz w:val="28"/>
        </w:rPr>
      </w:pPr>
      <w:r>
        <w:rPr>
          <w:sz w:val="28"/>
        </w:rPr>
        <w:t xml:space="preserve">                                   с.Ерышевка</w:t>
      </w:r>
    </w:p>
    <w:p w:rsidR="00F374EA" w:rsidRDefault="00F374EA">
      <w:pPr>
        <w:rPr>
          <w:sz w:val="28"/>
        </w:rPr>
      </w:pPr>
    </w:p>
    <w:p w:rsidR="00F374EA" w:rsidRDefault="0001584A">
      <w:pPr>
        <w:jc w:val="both"/>
        <w:rPr>
          <w:sz w:val="28"/>
        </w:rPr>
      </w:pPr>
      <w:r>
        <w:rPr>
          <w:sz w:val="28"/>
        </w:rPr>
        <w:t>Об отчете главы Ерышевского сельского поселения</w:t>
      </w:r>
    </w:p>
    <w:p w:rsidR="00F374EA" w:rsidRDefault="0001584A">
      <w:pPr>
        <w:jc w:val="both"/>
        <w:rPr>
          <w:sz w:val="28"/>
        </w:rPr>
      </w:pPr>
      <w:r>
        <w:rPr>
          <w:sz w:val="28"/>
        </w:rPr>
        <w:t xml:space="preserve">Павловского муниципального района </w:t>
      </w:r>
    </w:p>
    <w:p w:rsidR="00F374EA" w:rsidRDefault="0001584A">
      <w:pPr>
        <w:jc w:val="both"/>
        <w:rPr>
          <w:sz w:val="28"/>
        </w:rPr>
      </w:pPr>
      <w:r>
        <w:rPr>
          <w:sz w:val="28"/>
        </w:rPr>
        <w:t xml:space="preserve">Воронежской области о своей деятельности </w:t>
      </w:r>
    </w:p>
    <w:p w:rsidR="00F374EA" w:rsidRDefault="0001584A">
      <w:pPr>
        <w:jc w:val="both"/>
        <w:rPr>
          <w:sz w:val="28"/>
        </w:rPr>
      </w:pPr>
      <w:r>
        <w:rPr>
          <w:sz w:val="28"/>
        </w:rPr>
        <w:t xml:space="preserve">и деятельности администрации </w:t>
      </w:r>
    </w:p>
    <w:p w:rsidR="00F374EA" w:rsidRDefault="0001584A">
      <w:pPr>
        <w:jc w:val="both"/>
        <w:rPr>
          <w:sz w:val="28"/>
        </w:rPr>
      </w:pPr>
      <w:r>
        <w:rPr>
          <w:sz w:val="28"/>
        </w:rPr>
        <w:t>Ерышевского сельского поселения  за 2020год</w:t>
      </w:r>
    </w:p>
    <w:p w:rsidR="00F374EA" w:rsidRDefault="00F374EA">
      <w:pPr>
        <w:jc w:val="both"/>
        <w:rPr>
          <w:sz w:val="28"/>
        </w:rPr>
      </w:pPr>
    </w:p>
    <w:p w:rsidR="00F374EA" w:rsidRDefault="0001584A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         Заслушав отчет главы Ерышевского сельского поселения Павловского муниципального района Воронежской области, руководствуясь статьей 27 Устава Ерышевского сельского поселения  Павловского муниципального района Воронежской области,   Совет народных</w:t>
      </w:r>
      <w:r>
        <w:rPr>
          <w:sz w:val="28"/>
        </w:rPr>
        <w:t xml:space="preserve"> депутатов Ерышевского сельского поселения Павловского муниципального района Воронежской области седьмого  созыва</w:t>
      </w:r>
    </w:p>
    <w:p w:rsidR="00F374EA" w:rsidRDefault="00F374EA">
      <w:pPr>
        <w:jc w:val="both"/>
        <w:rPr>
          <w:sz w:val="28"/>
        </w:rPr>
      </w:pPr>
    </w:p>
    <w:p w:rsidR="00F374EA" w:rsidRDefault="0001584A">
      <w:pPr>
        <w:jc w:val="center"/>
        <w:rPr>
          <w:sz w:val="28"/>
        </w:rPr>
      </w:pPr>
      <w:r>
        <w:rPr>
          <w:sz w:val="28"/>
        </w:rPr>
        <w:t>РЕШИЛ:</w:t>
      </w:r>
    </w:p>
    <w:p w:rsidR="00F374EA" w:rsidRDefault="00F374EA">
      <w:pPr>
        <w:rPr>
          <w:sz w:val="28"/>
        </w:rPr>
      </w:pPr>
    </w:p>
    <w:p w:rsidR="00F374EA" w:rsidRDefault="0001584A">
      <w:pPr>
        <w:jc w:val="both"/>
        <w:rPr>
          <w:sz w:val="28"/>
        </w:rPr>
      </w:pPr>
      <w:r>
        <w:rPr>
          <w:sz w:val="28"/>
        </w:rPr>
        <w:t xml:space="preserve">   1. Утвердить отчет главы Ерышевского сельского поселения Павловского муниципального района Воронежской области о своей деятельност</w:t>
      </w:r>
      <w:r>
        <w:rPr>
          <w:sz w:val="28"/>
        </w:rPr>
        <w:t>и и деятельности администрации Ерышевского сельского поселения Павловского муниципального района Воронежской области  за 2020год  (прилагается)</w:t>
      </w:r>
    </w:p>
    <w:p w:rsidR="00F374EA" w:rsidRDefault="00F374EA">
      <w:pPr>
        <w:rPr>
          <w:sz w:val="28"/>
        </w:rPr>
      </w:pPr>
    </w:p>
    <w:p w:rsidR="00F374EA" w:rsidRDefault="00F374EA">
      <w:pPr>
        <w:rPr>
          <w:sz w:val="28"/>
        </w:rPr>
      </w:pPr>
    </w:p>
    <w:p w:rsidR="00F374EA" w:rsidRDefault="00F374EA">
      <w:pPr>
        <w:ind w:left="720"/>
        <w:rPr>
          <w:sz w:val="28"/>
        </w:rPr>
      </w:pPr>
    </w:p>
    <w:p w:rsidR="00F374EA" w:rsidRDefault="0001584A">
      <w:pPr>
        <w:rPr>
          <w:sz w:val="26"/>
        </w:rPr>
      </w:pPr>
      <w:r>
        <w:rPr>
          <w:sz w:val="26"/>
        </w:rPr>
        <w:t>Глава Ерышевского сельского поселения</w:t>
      </w:r>
    </w:p>
    <w:p w:rsidR="00F374EA" w:rsidRDefault="0001584A">
      <w:pPr>
        <w:rPr>
          <w:sz w:val="26"/>
        </w:rPr>
      </w:pPr>
      <w:r>
        <w:rPr>
          <w:sz w:val="26"/>
        </w:rPr>
        <w:t>Павловского муниципального района</w:t>
      </w:r>
    </w:p>
    <w:p w:rsidR="00F374EA" w:rsidRDefault="0001584A">
      <w:pPr>
        <w:rPr>
          <w:sz w:val="26"/>
        </w:rPr>
      </w:pPr>
      <w:r>
        <w:rPr>
          <w:sz w:val="26"/>
        </w:rPr>
        <w:t>Воронежской области                                                                            Т.П.Быкова</w:t>
      </w:r>
    </w:p>
    <w:p w:rsidR="00F374EA" w:rsidRDefault="00F374EA"/>
    <w:p w:rsidR="00F374EA" w:rsidRDefault="00F374EA"/>
    <w:p w:rsidR="00F374EA" w:rsidRDefault="00F374EA"/>
    <w:p w:rsidR="00F374EA" w:rsidRDefault="00F374EA">
      <w:pPr>
        <w:jc w:val="right"/>
        <w:rPr>
          <w:sz w:val="26"/>
        </w:rPr>
      </w:pPr>
    </w:p>
    <w:p w:rsidR="00F374EA" w:rsidRDefault="00F374EA">
      <w:pPr>
        <w:jc w:val="right"/>
        <w:rPr>
          <w:sz w:val="26"/>
        </w:rPr>
      </w:pPr>
    </w:p>
    <w:p w:rsidR="00F374EA" w:rsidRDefault="00F374EA">
      <w:pPr>
        <w:jc w:val="right"/>
        <w:rPr>
          <w:sz w:val="26"/>
        </w:rPr>
      </w:pPr>
    </w:p>
    <w:p w:rsidR="00F374EA" w:rsidRDefault="00F374EA">
      <w:pPr>
        <w:jc w:val="right"/>
        <w:rPr>
          <w:sz w:val="26"/>
        </w:rPr>
      </w:pPr>
    </w:p>
    <w:p w:rsidR="00F374EA" w:rsidRDefault="0001584A">
      <w:pPr>
        <w:jc w:val="right"/>
        <w:rPr>
          <w:sz w:val="26"/>
        </w:rPr>
      </w:pPr>
      <w:r>
        <w:rPr>
          <w:sz w:val="26"/>
        </w:rPr>
        <w:t xml:space="preserve">        Приложение</w:t>
      </w:r>
    </w:p>
    <w:p w:rsidR="00F374EA" w:rsidRDefault="0001584A">
      <w:pPr>
        <w:jc w:val="right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           к решению Совет</w:t>
      </w:r>
      <w:r>
        <w:rPr>
          <w:sz w:val="26"/>
        </w:rPr>
        <w:t>а</w:t>
      </w:r>
    </w:p>
    <w:p w:rsidR="00F374EA" w:rsidRDefault="0001584A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народных депутатов</w:t>
      </w:r>
    </w:p>
    <w:p w:rsidR="00F374EA" w:rsidRDefault="0001584A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Ерышевского сельс</w:t>
      </w:r>
      <w:r>
        <w:rPr>
          <w:sz w:val="26"/>
        </w:rPr>
        <w:t>кого</w:t>
      </w:r>
    </w:p>
    <w:p w:rsidR="00F374EA" w:rsidRDefault="0001584A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поселения Павловского муниципального района </w:t>
      </w:r>
    </w:p>
    <w:p w:rsidR="00F374EA" w:rsidRDefault="0001584A">
      <w:pPr>
        <w:jc w:val="right"/>
        <w:rPr>
          <w:sz w:val="26"/>
        </w:rPr>
      </w:pPr>
      <w:r>
        <w:rPr>
          <w:sz w:val="26"/>
        </w:rPr>
        <w:t>Воронежской области</w:t>
      </w:r>
    </w:p>
    <w:p w:rsidR="00F374EA" w:rsidRDefault="0001584A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  <w:r>
        <w:rPr>
          <w:sz w:val="26"/>
        </w:rPr>
        <w:t xml:space="preserve">                                от 25.01. 2021г.  № 33</w:t>
      </w:r>
    </w:p>
    <w:p w:rsidR="00F374EA" w:rsidRDefault="00F374EA">
      <w:pPr>
        <w:jc w:val="right"/>
        <w:rPr>
          <w:sz w:val="26"/>
        </w:rPr>
      </w:pPr>
    </w:p>
    <w:p w:rsidR="00F374EA" w:rsidRDefault="00F374EA">
      <w:pPr>
        <w:rPr>
          <w:sz w:val="26"/>
        </w:rPr>
      </w:pPr>
    </w:p>
    <w:p w:rsidR="00F374EA" w:rsidRDefault="0001584A">
      <w:pPr>
        <w:jc w:val="center"/>
        <w:rPr>
          <w:b/>
          <w:sz w:val="26"/>
        </w:rPr>
      </w:pPr>
      <w:r>
        <w:rPr>
          <w:b/>
          <w:sz w:val="26"/>
        </w:rPr>
        <w:t>ОТЧЕТ</w:t>
      </w:r>
    </w:p>
    <w:p w:rsidR="00F374EA" w:rsidRDefault="0001584A">
      <w:pPr>
        <w:jc w:val="center"/>
        <w:rPr>
          <w:b/>
          <w:sz w:val="26"/>
        </w:rPr>
      </w:pPr>
      <w:r>
        <w:rPr>
          <w:b/>
          <w:sz w:val="26"/>
        </w:rPr>
        <w:t>О деятельности главы администрации и деятельности администрации</w:t>
      </w:r>
    </w:p>
    <w:p w:rsidR="00F374EA" w:rsidRDefault="0001584A">
      <w:pPr>
        <w:jc w:val="center"/>
        <w:rPr>
          <w:b/>
          <w:sz w:val="26"/>
        </w:rPr>
      </w:pPr>
      <w:r>
        <w:rPr>
          <w:b/>
          <w:sz w:val="26"/>
        </w:rPr>
        <w:t>Ерышевского сельского поселения за 2020 год</w:t>
      </w:r>
    </w:p>
    <w:p w:rsidR="00F374EA" w:rsidRDefault="00F374EA">
      <w:pPr>
        <w:jc w:val="center"/>
        <w:rPr>
          <w:sz w:val="26"/>
        </w:rPr>
      </w:pP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 Работа главы администрации и администрации Ерышевского сельского поселения осуществ</w:t>
      </w:r>
      <w:r>
        <w:rPr>
          <w:sz w:val="26"/>
        </w:rPr>
        <w:t>ляется в соответствии с требованиями ФЗ №131 от 6.10.2003г. «Об общих принципах организации местного самоуправления в РФ», законом Воронежской области от 10.11.2014г. №148-03 «О закреплении отдельных вопросов местного значения за сельскими поселениями Воро</w:t>
      </w:r>
      <w:r>
        <w:rPr>
          <w:sz w:val="26"/>
        </w:rPr>
        <w:t>нежской области», Устава Ерышевского сельского поселения.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Данным законом определены полномочия сельского поселения, решение которых осуществляется населением и органами местного самоуправления самостоятельно.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Статьей 14 ФЗ №131 определены вопросы местного </w:t>
      </w:r>
      <w:r>
        <w:rPr>
          <w:sz w:val="26"/>
        </w:rPr>
        <w:t>значения, исходя из источников финансирования происходит их решение.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Формирование собственных доходов бюджета сельского поселения происходит за счет следующих источников:</w:t>
      </w:r>
    </w:p>
    <w:p w:rsidR="00F374EA" w:rsidRDefault="0001584A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налог на имущество физических лиц - 100%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земельный налог - 100%</w:t>
      </w:r>
    </w:p>
    <w:p w:rsidR="00F374EA" w:rsidRDefault="0001584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арендная плата за земли с/х назначения, находящиеся в муниципальной собственности  -  100%</w:t>
      </w:r>
    </w:p>
    <w:p w:rsidR="00F374EA" w:rsidRDefault="0001584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аренда имущества- 100%</w:t>
      </w:r>
    </w:p>
    <w:p w:rsidR="00F374EA" w:rsidRDefault="0001584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налог на  доходы физических лиц  -  2%</w:t>
      </w:r>
    </w:p>
    <w:p w:rsidR="00F374EA" w:rsidRDefault="0001584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госпошлина — 100%</w:t>
      </w:r>
    </w:p>
    <w:p w:rsidR="00F374EA" w:rsidRDefault="0001584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доходы от оказания платных услуг  КДО - 100%</w:t>
      </w:r>
    </w:p>
    <w:p w:rsidR="00F374EA" w:rsidRDefault="0001584A">
      <w:pPr>
        <w:jc w:val="both"/>
        <w:rPr>
          <w:sz w:val="26"/>
        </w:rPr>
      </w:pPr>
      <w:r>
        <w:rPr>
          <w:b/>
          <w:sz w:val="26"/>
        </w:rPr>
        <w:t>Демографическая ситуация</w:t>
      </w:r>
      <w:r>
        <w:rPr>
          <w:sz w:val="26"/>
        </w:rPr>
        <w:t>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Численность населения, зарегистрированных по Ерышевскому сельскому поселению на       1 января 2021 года составляет   747 человек.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Число наличных хозяйств – 755, из них с постоянным проживанием граждан – 320 дворов, 129 дворов используются для сезонного пр</w:t>
      </w:r>
      <w:r>
        <w:rPr>
          <w:sz w:val="26"/>
        </w:rPr>
        <w:t>оживания.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Возрастной состав жителей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пенсионеры  -  225 человек, из них 92 инвалида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- дети от 0 до 6 лет  - 16 чел. 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от 7 до 18 лет  - 46 чел.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трудоспособное население  - 460 чел.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Число родившихся в 2020году  -  3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Умерших  - 34 человек</w:t>
      </w:r>
    </w:p>
    <w:p w:rsidR="00F374EA" w:rsidRDefault="00F374EA">
      <w:pPr>
        <w:jc w:val="both"/>
        <w:rPr>
          <w:sz w:val="26"/>
        </w:rPr>
      </w:pPr>
    </w:p>
    <w:p w:rsidR="00F374EA" w:rsidRDefault="00F374EA">
      <w:pPr>
        <w:jc w:val="both"/>
        <w:rPr>
          <w:sz w:val="26"/>
        </w:rPr>
      </w:pPr>
    </w:p>
    <w:p w:rsidR="00F374EA" w:rsidRDefault="0001584A">
      <w:pPr>
        <w:jc w:val="both"/>
        <w:rPr>
          <w:sz w:val="26"/>
        </w:rPr>
      </w:pPr>
      <w:r>
        <w:rPr>
          <w:sz w:val="26"/>
        </w:rPr>
        <w:lastRenderedPageBreak/>
        <w:t xml:space="preserve">Самой острой </w:t>
      </w:r>
      <w:r>
        <w:rPr>
          <w:sz w:val="26"/>
        </w:rPr>
        <w:t>проблемой нашего поселения остается неперспективная демографическая ситуация, хотя в 2020 году на территорию поселения прибыло 19 человек, в том числе 9 детей возрастом до 18 лет.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Население стареет, не происходит ожидаемой миграции трудоспособного населени</w:t>
      </w:r>
      <w:r>
        <w:rPr>
          <w:sz w:val="26"/>
        </w:rPr>
        <w:t>я, в основном в составе мигрантов лица пенсионного возраста.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Как решаются вопросы местного значения, определенные ФЗ -131 в нашем поселении.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 сложившихся  экономических условиях формирование доходов бюджета Ерышевского сельского поселения на 2020год осуще</w:t>
      </w:r>
      <w:r>
        <w:rPr>
          <w:sz w:val="26"/>
        </w:rPr>
        <w:t>ствлялось на основе программы социально-экономического развития села, основным направлением налоговой и бюджетной политики на 2020год, оценки поступлений доходов в 2020году и динамики поступлений за ряд  лет.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При формировании бюджета руководствовались нало</w:t>
      </w:r>
      <w:r>
        <w:rPr>
          <w:sz w:val="26"/>
        </w:rPr>
        <w:t>говым законодательством, действующим на момент составления бюджета.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Бюджет Ерышевского сельского поселения по доходам за 2020год, включая все источники поступлений, исполнен в сумме 6732,2 тыс.руб., при первоначальном плане на год 4654,9 тыс.руб. и уточнен</w:t>
      </w:r>
      <w:r>
        <w:rPr>
          <w:sz w:val="26"/>
        </w:rPr>
        <w:t>ном 6885,1 тыс.руб..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За 2020год в бюджет сельского поселения поступило 2902,2 тыс.руб. собственных доходов и 3830,0 тыс.руб. безвозмездных поступлений из федерального, областного и районного бюджетов.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План по собственным доходам выполнен на 97,8%. При плане 6885,1 тыс.руб. поступило 6732,2 тыс.руб. в том числе: 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налог на доходы физических лиц – 78,5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налог на землю – 672,7 тыс.руб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налог на имущество – 18,0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госпошлина за совершен</w:t>
      </w:r>
      <w:r>
        <w:rPr>
          <w:sz w:val="26"/>
        </w:rPr>
        <w:t xml:space="preserve">ие нотариальных действий – 0,6 тыс.руб. 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платные услуги (за танцы КДО) – 2,0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арендная плата за имущество – 63,2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арендная плата за земельные участки – 66,6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-штрафы- 2,0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прочие неналоговые доходы – 1998,6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Удельный вес собственных доходов в общей сумме составил 43,1%.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Безвозмездных поступлений от других бюджетов в бюджет поселения поступило 3830,0 тыс.руб. в том числе: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субсидии – 69,9 тыс.руб., на оплату за электроэнергию по уличному освещению;</w:t>
      </w:r>
    </w:p>
    <w:p w:rsidR="00F374EA" w:rsidRDefault="0001584A">
      <w:pPr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субвенции –</w:t>
      </w:r>
      <w:r>
        <w:rPr>
          <w:sz w:val="26"/>
        </w:rPr>
        <w:t xml:space="preserve"> 88,0 тыс.руб. ВУС</w:t>
      </w:r>
    </w:p>
    <w:p w:rsidR="00F374EA" w:rsidRDefault="0001584A">
      <w:pPr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дотации — 3422,7 тыс. 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межбюджетные трансферты -249,4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из них: 140,1 тыс.руб. на грейдирование дорог, расчистку улиц от снега и обкос.,70,5 тыс.руб.на приобретение мотопомпы .</w:t>
      </w:r>
    </w:p>
    <w:p w:rsidR="00F374EA" w:rsidRDefault="0001584A">
      <w:pPr>
        <w:jc w:val="both"/>
        <w:rPr>
          <w:sz w:val="26"/>
        </w:rPr>
      </w:pPr>
      <w:r>
        <w:rPr>
          <w:b/>
          <w:sz w:val="26"/>
          <w:u w:val="single"/>
        </w:rPr>
        <w:t>Расходная часть</w:t>
      </w:r>
      <w:r>
        <w:rPr>
          <w:sz w:val="26"/>
        </w:rPr>
        <w:t xml:space="preserve"> бюджета сельского поселения за </w:t>
      </w:r>
      <w:r>
        <w:rPr>
          <w:sz w:val="26"/>
        </w:rPr>
        <w:t>2020год выполнена в объеме 6964,3 тыс.руб., при первоначальном плане 4654,9 тыс.руб. и уточненном плане – 7437,8 тыс.руб., в том числе направлено:</w:t>
      </w:r>
    </w:p>
    <w:p w:rsidR="00F374EA" w:rsidRDefault="0001584A">
      <w:pPr>
        <w:numPr>
          <w:ilvl w:val="0"/>
          <w:numId w:val="6"/>
        </w:numPr>
        <w:jc w:val="both"/>
        <w:rPr>
          <w:b/>
          <w:sz w:val="26"/>
        </w:rPr>
      </w:pPr>
      <w:r>
        <w:rPr>
          <w:b/>
          <w:sz w:val="26"/>
          <w:u w:val="single"/>
        </w:rPr>
        <w:t>на содержание социально-культурной сферы</w:t>
      </w:r>
      <w:r>
        <w:rPr>
          <w:sz w:val="26"/>
        </w:rPr>
        <w:t xml:space="preserve"> 1312,7 тыс.руб., что составляет 18,8% от общего объема расходов бюдж</w:t>
      </w:r>
      <w:r>
        <w:rPr>
          <w:sz w:val="26"/>
        </w:rPr>
        <w:t xml:space="preserve">ета, </w:t>
      </w:r>
      <w:r>
        <w:rPr>
          <w:b/>
          <w:sz w:val="26"/>
        </w:rPr>
        <w:t>в том числе</w:t>
      </w:r>
    </w:p>
    <w:p w:rsidR="00F374EA" w:rsidRDefault="0001584A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на оплату труда и начисления -903,1 тыс.руб.</w:t>
      </w:r>
    </w:p>
    <w:p w:rsidR="00F374EA" w:rsidRDefault="0001584A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на оплату услуг связи и поддержку информационного обеспечения программ – 31,2 тыс.руб.</w:t>
      </w:r>
    </w:p>
    <w:p w:rsidR="00F374EA" w:rsidRDefault="0001584A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на оплату коммунальных услуг -375,4 тыс.руб.</w:t>
      </w:r>
    </w:p>
    <w:p w:rsidR="00F374EA" w:rsidRDefault="0001584A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lastRenderedPageBreak/>
        <w:t>прочие платежи по налогам и пеням — 3,0 тыс.руб.</w:t>
      </w:r>
    </w:p>
    <w:p w:rsidR="00F374EA" w:rsidRDefault="0001584A">
      <w:pPr>
        <w:numPr>
          <w:ilvl w:val="0"/>
          <w:numId w:val="5"/>
        </w:numPr>
        <w:jc w:val="both"/>
        <w:rPr>
          <w:sz w:val="26"/>
        </w:rPr>
      </w:pPr>
      <w:r>
        <w:rPr>
          <w:b/>
          <w:sz w:val="26"/>
          <w:u w:val="single"/>
        </w:rPr>
        <w:t>общегосударственные расходы</w:t>
      </w:r>
      <w:r>
        <w:rPr>
          <w:sz w:val="26"/>
        </w:rPr>
        <w:t xml:space="preserve"> составили 3429,2 тыс.руб., что составило 49,2%</w:t>
      </w:r>
    </w:p>
    <w:p w:rsidR="00F374EA" w:rsidRDefault="0001584A">
      <w:pPr>
        <w:numPr>
          <w:ilvl w:val="0"/>
          <w:numId w:val="5"/>
        </w:numPr>
        <w:jc w:val="both"/>
        <w:rPr>
          <w:sz w:val="26"/>
        </w:rPr>
      </w:pPr>
      <w:r>
        <w:rPr>
          <w:b/>
          <w:sz w:val="26"/>
        </w:rPr>
        <w:t>в том числе</w:t>
      </w:r>
      <w:r>
        <w:rPr>
          <w:sz w:val="26"/>
        </w:rPr>
        <w:t xml:space="preserve"> :</w:t>
      </w:r>
    </w:p>
    <w:p w:rsidR="00F374EA" w:rsidRDefault="0001584A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на оплату труда и начисления – 1812,3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на оплату услуг связи и поддержку информационного обеспечения программ – 149,4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на оплату коммунальных услуг</w:t>
      </w:r>
      <w:r>
        <w:rPr>
          <w:sz w:val="26"/>
        </w:rPr>
        <w:t xml:space="preserve"> и контрактов по оказанным услугам – 1247,5 тыс.руб.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- на расходы по публикации НПА в газете «Вести Придонья» и «Муниципальный Вестник» составили 55,2 тыс.руб.</w:t>
      </w:r>
    </w:p>
    <w:p w:rsidR="00F374EA" w:rsidRDefault="0001584A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в счетную палату по переданным полномочиям по контролю и закупкам по 44-ФЗ — 22,8 тыс. руб.</w:t>
      </w:r>
    </w:p>
    <w:p w:rsidR="00F374EA" w:rsidRDefault="0001584A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член</w:t>
      </w:r>
      <w:r>
        <w:rPr>
          <w:sz w:val="26"/>
        </w:rPr>
        <w:t>ские взносы-1,2 тыс.руб.</w:t>
      </w:r>
    </w:p>
    <w:p w:rsidR="00F374EA" w:rsidRDefault="0001584A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прочие виды налоговых платежей (пени)– 3,3 тыс.руб.</w:t>
      </w:r>
    </w:p>
    <w:p w:rsidR="00F374EA" w:rsidRDefault="0001584A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проведение выборов главы с/п и депутатов -137,5 тыс.руб.</w:t>
      </w:r>
    </w:p>
    <w:p w:rsidR="00F374EA" w:rsidRDefault="0001584A">
      <w:pPr>
        <w:ind w:left="360"/>
        <w:jc w:val="both"/>
        <w:rPr>
          <w:b/>
          <w:sz w:val="26"/>
        </w:rPr>
      </w:pPr>
      <w:r>
        <w:rPr>
          <w:b/>
          <w:sz w:val="26"/>
          <w:u w:val="single"/>
        </w:rPr>
        <w:t>расходы на ЖКХ</w:t>
      </w:r>
      <w:r>
        <w:rPr>
          <w:sz w:val="26"/>
        </w:rPr>
        <w:t>составили 1596,5 тыс.руб., что составляет 22,9% от общего объема расходов бюджета,</w:t>
      </w:r>
      <w:r>
        <w:rPr>
          <w:b/>
          <w:sz w:val="26"/>
        </w:rPr>
        <w:t xml:space="preserve"> из них: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расходы по улично</w:t>
      </w:r>
      <w:r>
        <w:rPr>
          <w:sz w:val="26"/>
        </w:rPr>
        <w:t xml:space="preserve">му освещению – 170,2 тыс.руб., 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 xml:space="preserve">областные субсидии по уличному освещению - 69,9 тыс.руб.), 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проект водозаборной скважины- 1271,3 тыс.руб.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оплата задолженности ООО «Свет» -57,2 тыс.руб.(изготовление на памятник погибшим воинам звезды и табличек)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-водный нал</w:t>
      </w:r>
      <w:r>
        <w:rPr>
          <w:sz w:val="26"/>
        </w:rPr>
        <w:t>ог -13,4 тыс.руб.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оплата за вывоз мусора -14,5 тыс.руб.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b/>
          <w:sz w:val="26"/>
        </w:rPr>
        <w:t>Расходы по национальной безопасности</w:t>
      </w:r>
      <w:r>
        <w:rPr>
          <w:sz w:val="26"/>
        </w:rPr>
        <w:t>-73,7 тыс.руб.,из них 70,5 –приобретение мотопомпы,3,7 тыс.руб. –обработка сквера от клещей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b/>
          <w:sz w:val="26"/>
        </w:rPr>
        <w:t>Расходы по ремонту и содержанию дорог</w:t>
      </w:r>
      <w:r>
        <w:rPr>
          <w:sz w:val="26"/>
        </w:rPr>
        <w:t xml:space="preserve"> -140,1 тыс руб, </w:t>
      </w:r>
    </w:p>
    <w:p w:rsidR="00F374EA" w:rsidRDefault="0001584A">
      <w:pPr>
        <w:ind w:left="360"/>
        <w:jc w:val="both"/>
        <w:rPr>
          <w:sz w:val="26"/>
        </w:rPr>
      </w:pPr>
      <w:r>
        <w:rPr>
          <w:b/>
          <w:sz w:val="26"/>
        </w:rPr>
        <w:t>Выплата пенсии му</w:t>
      </w:r>
      <w:r>
        <w:rPr>
          <w:b/>
          <w:sz w:val="26"/>
        </w:rPr>
        <w:t xml:space="preserve">ниципальным служащим </w:t>
      </w:r>
      <w:r>
        <w:rPr>
          <w:sz w:val="26"/>
        </w:rPr>
        <w:t>-324,0 тыс. руб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b/>
          <w:sz w:val="26"/>
        </w:rPr>
        <w:t>ВУС</w:t>
      </w:r>
      <w:r>
        <w:rPr>
          <w:sz w:val="26"/>
        </w:rPr>
        <w:t xml:space="preserve"> – 88,0 тыс.руб.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</w:rPr>
      </w:pPr>
      <w:r>
        <w:rPr>
          <w:b/>
          <w:sz w:val="26"/>
        </w:rPr>
        <w:t xml:space="preserve">Обслуживание муниципального долга </w:t>
      </w:r>
      <w:r>
        <w:rPr>
          <w:sz w:val="26"/>
        </w:rPr>
        <w:t>-0,1тыс.руб.</w:t>
      </w:r>
    </w:p>
    <w:p w:rsidR="00F374EA" w:rsidRDefault="0001584A">
      <w:pPr>
        <w:numPr>
          <w:ilvl w:val="0"/>
          <w:numId w:val="8"/>
        </w:numPr>
        <w:jc w:val="both"/>
        <w:rPr>
          <w:sz w:val="26"/>
          <w:u w:val="single"/>
        </w:rPr>
      </w:pPr>
      <w:r>
        <w:rPr>
          <w:sz w:val="26"/>
        </w:rPr>
        <w:t>имеется кредиторская задолженность перед обслуживающей организацией: ПМК-18 – 85,5 тыс.руб.,(доставка песка на кладбище, бульдозерные работы на свалке).</w:t>
      </w:r>
      <w:r>
        <w:rPr>
          <w:sz w:val="26"/>
        </w:rPr>
        <w:t xml:space="preserve"> </w:t>
      </w:r>
      <w:r>
        <w:rPr>
          <w:b/>
          <w:sz w:val="26"/>
          <w:u w:val="single"/>
        </w:rPr>
        <w:t>Одним из важнейших вопросов в нашем поселении является содержание внутрипоселковых дорог</w:t>
      </w:r>
      <w:r>
        <w:rPr>
          <w:sz w:val="26"/>
          <w:u w:val="single"/>
        </w:rPr>
        <w:t>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 прошедшем 2020 году весной было проведено грейдирование дорог по улицам села, в летний период дважды производили обкос придорожной полосы, в зимний период  расчист</w:t>
      </w:r>
      <w:r>
        <w:rPr>
          <w:sz w:val="26"/>
        </w:rPr>
        <w:t>ку снега осуществляли с помощью ЗАО «Агрофирмой Павловская нива» на основании заключенного договора на оказание услуг из средств дорожного фонда.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 2020году за счет средств дорожного фонда районного бюджета отсыпаны дороги по ул. Центральная - 310м, ул. Ми</w:t>
      </w:r>
      <w:r>
        <w:rPr>
          <w:sz w:val="26"/>
        </w:rPr>
        <w:t>ра - 650м, ул.Чапаева - 400м и уложен асфальт на ул.Баррикады - 700м. На 2021 год в планах работы  отсыпка ул.Мира - 463м, пер.Кузнечный - 255м.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Одним из вопросов местного значения является организация в границах поселения электро, тепло, газо и водоснабже</w:t>
      </w:r>
      <w:r>
        <w:rPr>
          <w:sz w:val="26"/>
        </w:rPr>
        <w:t>ния населения, снабжение топливом.</w:t>
      </w:r>
    </w:p>
    <w:p w:rsidR="00F374EA" w:rsidRDefault="0001584A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- Электроснабжение села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Уличное освещение села осуществляется 76 фонарями.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В 2020 году благодаря  помощи администрации района  был подготовлен проект "Модернизация систем уличного освещения Ерышевского сельского поселения", где планируется установка 99 энергосберегающих светильников с лампами накаливания. </w:t>
      </w:r>
      <w:r>
        <w:rPr>
          <w:sz w:val="26"/>
        </w:rPr>
        <w:lastRenderedPageBreak/>
        <w:t>Благодаря помощи админис</w:t>
      </w:r>
      <w:r>
        <w:rPr>
          <w:sz w:val="26"/>
        </w:rPr>
        <w:t>трации района нас включили в государственную программу "Энергоэффективность и развитие энергетики в сфере модернизации уличного освещения Ерышевского сельского поселения"</w:t>
      </w:r>
    </w:p>
    <w:p w:rsidR="00F374EA" w:rsidRDefault="0001584A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Водоснабжение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Одним из самых острых вопросов в нашем поселении является водоснабжение</w:t>
      </w:r>
      <w:r>
        <w:rPr>
          <w:sz w:val="26"/>
        </w:rPr>
        <w:t xml:space="preserve"> жителей. Из-за бесснежной зимы и засушливого лета, учитывая то, что наше село находится на самой высокой отметке во дворах частных колодцев у жителей исчезла вода.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В селе имеется 1 скважина глубиной 133м, 1 водонапорная башня. Протяженность водопроводной </w:t>
      </w:r>
      <w:r>
        <w:rPr>
          <w:sz w:val="26"/>
        </w:rPr>
        <w:t>сети 5885м. На все объекты водоснабжения имеются правоустанавливающие документы. В связи с этим было принято решение о необходимости бурения ещё одной дополнительной резервной скважины. В 2020 году велась работа по выбору земельного участка, бурению развед</w:t>
      </w:r>
      <w:r>
        <w:rPr>
          <w:sz w:val="26"/>
        </w:rPr>
        <w:t>овательной скважины, но в связи с возникшими проблемами по переоформлению градостроительной документации принято решение и выполнен проект на перебуривание разведочно-эксплуатационной скважины на воду и ликвидационный тампонаж в с.Ерышевка Павловского райо</w:t>
      </w:r>
      <w:r>
        <w:rPr>
          <w:sz w:val="26"/>
        </w:rPr>
        <w:t>на. Получено положительное заключение, благодаря поддержке главы Павловского района  нас включили в государственную программу. В настоящее время документы находятся в Департаменте ЖКХ на рассмотрении. Чтобы решить проблему подачи людям воды, необходимо стр</w:t>
      </w:r>
      <w:r>
        <w:rPr>
          <w:sz w:val="26"/>
        </w:rPr>
        <w:t>оительство водопровода. Обратились жители 3 улиц: пр.Революции - 10 дворов на расстоянии 800м, ул.В-Садовая и ул.Ср.Садовая - 4 двора на расстоянии 400м. Если нам идти через программу на это потребуется очень много времени и финансовых средств. Поэтому ест</w:t>
      </w:r>
      <w:r>
        <w:rPr>
          <w:sz w:val="26"/>
        </w:rPr>
        <w:t>ь предложение пойти по тому пути как это было 13 лет назад наши жители самостоятельно строили себе разводящие водопроводные сети, от крайней точки врезаться и продолжать сеть, воды будет достаточно при разумном её использовании хватит всем.</w:t>
      </w:r>
    </w:p>
    <w:p w:rsidR="00F374EA" w:rsidRDefault="0001584A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- Вопрос создан</w:t>
      </w:r>
      <w:r>
        <w:rPr>
          <w:b/>
          <w:sz w:val="26"/>
          <w:u w:val="single"/>
        </w:rPr>
        <w:t>ия условий для обеспечения жителей села услугами связи, торговли и бытового обслуживания.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В селе имеется АТС на 150 абонентских номеров, имеется интернет проводной и беспроводной «Виплайн», отделение почтовой связи, также сотовая связь. 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Торговля -  имеется 2 магазина и  1 торговый ларёк.  Население обеспечено товарами первой необходимости. 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 селе работает служба ритуальных услуг,  услугами которой пользуются также жители соседних сел.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Работает пункт передвижного кассового обслуживания 1 </w:t>
      </w:r>
      <w:r>
        <w:rPr>
          <w:sz w:val="26"/>
        </w:rPr>
        <w:t>раз в неделю по понедельникам с 14ч00мин. до 17ч.00мин.</w:t>
      </w:r>
    </w:p>
    <w:p w:rsidR="00F374EA" w:rsidRDefault="0001584A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- Газоснабжение села.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Благодаря областной целевой программы «Газификация Воронежской области» в селе имеется газ. К газовым сетям подключены 166 дворов. Все объекты социальной сферы отапливаются газом</w:t>
      </w:r>
      <w:r>
        <w:rPr>
          <w:sz w:val="26"/>
        </w:rPr>
        <w:t>. Благодаря помощи главы района  и его заместителя в 2020 году газифицировано здание администрации. За что им огромное спасибо. Сжиженный газ доставляется жителям по заявочному принципу транспортом снабжающей организации. В 2020 году была приостановлена гр</w:t>
      </w:r>
      <w:r>
        <w:rPr>
          <w:sz w:val="26"/>
        </w:rPr>
        <w:t>ажданам выплата денежной компенсации расходов на приобретение сжиженного газа в баллонах. В этом году приказом департамента государственного регулирования тарифов Воронежской области от 14.12.2020г. №56/10 "Об установлении предельной максимальной розничной</w:t>
      </w:r>
      <w:r>
        <w:rPr>
          <w:sz w:val="26"/>
        </w:rPr>
        <w:t xml:space="preserve"> цены на сжиженный газ в баллонах без доставки до потребителя, реализуемый ООО "Автогаз" населению Воронежской области для бытовых нужд" установлены розничные цены на сжиженный газ в баллонах, реализуемый ООО "Автогаз"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lastRenderedPageBreak/>
        <w:t>с 01.01.2021г. - 32,30 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с 01.07.2</w:t>
      </w:r>
      <w:r>
        <w:rPr>
          <w:sz w:val="26"/>
        </w:rPr>
        <w:t>021г. - 33,30 руб.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 связи с этим приостановление гражданам денежной компенсации расходов на приобретение сжиженного газа в баллонах осуществляется по предоставленными гражданами документами о его приобретении у данной организации с учетом предельных макси</w:t>
      </w:r>
      <w:r>
        <w:rPr>
          <w:sz w:val="26"/>
        </w:rPr>
        <w:t>мальных розничных цен на сжиженный газ и норматива его потребления.</w:t>
      </w:r>
    </w:p>
    <w:p w:rsidR="00F374EA" w:rsidRDefault="0001584A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- Снабжение населения топливом.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 xml:space="preserve">Население обеспечивается топливом сбытовой организацией «Воронежтоппром».                         </w:t>
      </w:r>
    </w:p>
    <w:p w:rsidR="00F374EA" w:rsidRDefault="0001584A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- Вопрос создания условий для организации досуга и обеспе</w:t>
      </w:r>
      <w:r>
        <w:rPr>
          <w:b/>
          <w:sz w:val="26"/>
          <w:u w:val="single"/>
        </w:rPr>
        <w:t>чения жителей услугами организации культуры.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 Ерышевском сельском поселении работает МКУК «Ерышевское КДО». В 2020году все мероприятия в связи с эпидемиологической обстановкой проводились работниками культуры в новом режиме - онлайн.</w:t>
      </w:r>
    </w:p>
    <w:p w:rsidR="00F374EA" w:rsidRDefault="0001584A">
      <w:pPr>
        <w:jc w:val="both"/>
        <w:rPr>
          <w:sz w:val="26"/>
          <w:u w:val="single"/>
        </w:rPr>
      </w:pPr>
      <w:r>
        <w:rPr>
          <w:b/>
          <w:sz w:val="26"/>
          <w:u w:val="single"/>
        </w:rPr>
        <w:t>- Организация сбора и</w:t>
      </w:r>
      <w:r>
        <w:rPr>
          <w:b/>
          <w:sz w:val="26"/>
          <w:u w:val="single"/>
        </w:rPr>
        <w:t xml:space="preserve"> вывоза бытовых отходов и мусора</w:t>
      </w:r>
      <w:r>
        <w:rPr>
          <w:sz w:val="26"/>
          <w:u w:val="single"/>
        </w:rPr>
        <w:t>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С 1 января 2020 года сбор и вывоз мусора со всей территории нашего района, в том числе и нашего села осуществляет ООО «Вега» - региональный оператор. Впервые  мусор  вывозится с территории села. Определено 19 мест сбора му</w:t>
      </w:r>
      <w:r>
        <w:rPr>
          <w:sz w:val="26"/>
        </w:rPr>
        <w:t>сора. Согласно графика по понедельникам мусор вывозиться из с.Ерышевка на полигон в г.Павловск. Плата составляет 95,49 руб. Пользуясь случаем хочу попросить ещё раз всех жителей соблюдать этот график и не выносить мусор в неустановленные дни, так ка пакеты</w:t>
      </w:r>
      <w:r>
        <w:rPr>
          <w:sz w:val="26"/>
        </w:rPr>
        <w:t xml:space="preserve"> разрывают собаки и мусор летает по всей округе. Давайте будем уважать друг друга и не мусорить в селе. Планируется в 2021 году раздельный сбор мусора. Определены 3 земельных участка под контейнерные площадки для раздельного сбора мусора, так как территори</w:t>
      </w:r>
      <w:r>
        <w:rPr>
          <w:sz w:val="26"/>
        </w:rPr>
        <w:t>ально больше мест не выявлено, при соблюдении всех санитарных норм. Весной будем готовить площадки, установим баки для раздельного сбора: пластик, стекло, бумага и будем приобщаться к раздельному сбору.</w:t>
      </w:r>
    </w:p>
    <w:p w:rsidR="00F374EA" w:rsidRDefault="0001584A">
      <w:pPr>
        <w:rPr>
          <w:b/>
          <w:sz w:val="26"/>
          <w:u w:val="single"/>
        </w:rPr>
      </w:pPr>
      <w:r>
        <w:rPr>
          <w:b/>
          <w:sz w:val="26"/>
          <w:u w:val="single"/>
        </w:rPr>
        <w:t>- Обеспечение первичных  мер пожарной безопасности.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</w:t>
      </w:r>
      <w:r>
        <w:rPr>
          <w:sz w:val="26"/>
        </w:rPr>
        <w:t xml:space="preserve"> соответствии с со ст. 14 Федерального закона  от 06.10.2003 года № 131 - ФЗ «Об общих принципах организации местного самоуправления в Российской Федерации» на территории сельского поселения  обеспечены первичные меры пожарной безопасности в границах   нас</w:t>
      </w:r>
      <w:r>
        <w:rPr>
          <w:sz w:val="26"/>
        </w:rPr>
        <w:t>еленного пункта с.Ерышевка.</w:t>
      </w:r>
    </w:p>
    <w:p w:rsidR="00F374EA" w:rsidRDefault="0001584A">
      <w:pPr>
        <w:ind w:firstLine="933"/>
        <w:jc w:val="both"/>
        <w:rPr>
          <w:sz w:val="26"/>
        </w:rPr>
      </w:pPr>
      <w:r>
        <w:rPr>
          <w:sz w:val="26"/>
        </w:rPr>
        <w:t>В 2020году  с целью стабилизации   обстановки с  чрезвычайными ситуациями  (пожарами), администрацией Ерышевского  сельского поселения   проделана следующая работа:</w:t>
      </w:r>
    </w:p>
    <w:p w:rsidR="00F374EA" w:rsidRDefault="0001584A">
      <w:pPr>
        <w:numPr>
          <w:ilvl w:val="0"/>
          <w:numId w:val="10"/>
        </w:numPr>
        <w:suppressAutoHyphens w:val="0"/>
        <w:jc w:val="both"/>
        <w:rPr>
          <w:sz w:val="26"/>
        </w:rPr>
      </w:pPr>
      <w:r>
        <w:rPr>
          <w:sz w:val="26"/>
        </w:rPr>
        <w:t>Приняты нормативные акты по противопожарной безопасности в пожа</w:t>
      </w:r>
      <w:r>
        <w:rPr>
          <w:sz w:val="26"/>
        </w:rPr>
        <w:t>роопасные периоды и на период уборки зерновых и заготовки кормов,  месячника  ПБ  в  жилом  секторе.</w:t>
      </w:r>
    </w:p>
    <w:p w:rsidR="00F374EA" w:rsidRDefault="0001584A">
      <w:pPr>
        <w:numPr>
          <w:ilvl w:val="0"/>
          <w:numId w:val="10"/>
        </w:numPr>
        <w:suppressAutoHyphens w:val="0"/>
        <w:jc w:val="both"/>
        <w:rPr>
          <w:sz w:val="26"/>
        </w:rPr>
      </w:pPr>
      <w:r>
        <w:rPr>
          <w:sz w:val="26"/>
        </w:rPr>
        <w:t>Совместно с  работниками    полиции  по Павловскому муниципальному району была проведена работа по выявлению и обследованию домов и строений, в которых в н</w:t>
      </w:r>
      <w:r>
        <w:rPr>
          <w:sz w:val="26"/>
        </w:rPr>
        <w:t>астоящее время не проживают граждане. В ходе проведенной проверки в пустующих домах лиц без определённого места жительства не обнаружено.</w:t>
      </w:r>
    </w:p>
    <w:p w:rsidR="00F374EA" w:rsidRDefault="0001584A">
      <w:pPr>
        <w:numPr>
          <w:ilvl w:val="0"/>
          <w:numId w:val="10"/>
        </w:numPr>
        <w:suppressAutoHyphens w:val="0"/>
        <w:jc w:val="both"/>
        <w:rPr>
          <w:sz w:val="26"/>
        </w:rPr>
      </w:pPr>
      <w:r>
        <w:rPr>
          <w:sz w:val="26"/>
        </w:rPr>
        <w:t xml:space="preserve">Проведена профилактическая работа с лицами, состоящими на учете, а также проведены профилактические беседы по правилам пожарной безопасности в быту, с гражданами склонным к правонарушениям в области пожарной безопасности.  </w:t>
      </w:r>
    </w:p>
    <w:p w:rsidR="00F374EA" w:rsidRDefault="0001584A">
      <w:pPr>
        <w:numPr>
          <w:ilvl w:val="0"/>
          <w:numId w:val="10"/>
        </w:numPr>
        <w:suppressAutoHyphens w:val="0"/>
        <w:jc w:val="both"/>
        <w:rPr>
          <w:sz w:val="26"/>
        </w:rPr>
      </w:pPr>
      <w:r>
        <w:rPr>
          <w:sz w:val="26"/>
        </w:rPr>
        <w:t>На территории Ерышевского сельск</w:t>
      </w:r>
      <w:r>
        <w:rPr>
          <w:sz w:val="26"/>
        </w:rPr>
        <w:t xml:space="preserve">ого поселения создана добровольная пожарная дружина, размещены  информационные плакаты об осторожности обращения с </w:t>
      </w:r>
      <w:r>
        <w:rPr>
          <w:sz w:val="26"/>
        </w:rPr>
        <w:lastRenderedPageBreak/>
        <w:t>огнем, проверено техническое состояние пожарных гидрантов на территории поселения.</w:t>
      </w:r>
    </w:p>
    <w:p w:rsidR="00F374EA" w:rsidRDefault="0001584A">
      <w:pPr>
        <w:tabs>
          <w:tab w:val="left" w:pos="0"/>
        </w:tabs>
        <w:suppressAutoHyphens w:val="0"/>
        <w:ind w:hanging="630"/>
        <w:jc w:val="both"/>
        <w:rPr>
          <w:sz w:val="26"/>
        </w:rPr>
      </w:pPr>
      <w:r>
        <w:rPr>
          <w:sz w:val="26"/>
        </w:rPr>
        <w:t xml:space="preserve">            Но данных мер конечно не достаточно, необходим</w:t>
      </w:r>
      <w:r>
        <w:rPr>
          <w:sz w:val="26"/>
        </w:rPr>
        <w:t>о всем гражданам очищать свои территории от сухой травянистой растительности, мусора, порубочных остатков, сухих деревьев с целью обеспечения пожарной безопасности. Большую угрозу нам жителя села создают заброшенные дома и земельные участки, а ведь у них е</w:t>
      </w:r>
      <w:r>
        <w:rPr>
          <w:sz w:val="26"/>
        </w:rPr>
        <w:t xml:space="preserve">сть наследники, поэтому очень хотелось бы чтобы эти территории также приводились в порядок ходя бы 3 раза в году - весна-лето-осень.   </w:t>
      </w:r>
    </w:p>
    <w:p w:rsidR="00F374EA" w:rsidRDefault="0001584A">
      <w:pPr>
        <w:ind w:left="225"/>
        <w:rPr>
          <w:b/>
          <w:sz w:val="26"/>
          <w:u w:val="single"/>
        </w:rPr>
      </w:pPr>
      <w:r>
        <w:rPr>
          <w:b/>
          <w:sz w:val="26"/>
          <w:u w:val="single"/>
        </w:rPr>
        <w:t>-  Предоставление транспортных услуг населению и организация транспортного обслуживания населения в границах поселения.</w:t>
      </w:r>
    </w:p>
    <w:p w:rsidR="00F374EA" w:rsidRDefault="0001584A">
      <w:pPr>
        <w:ind w:firstLine="708"/>
        <w:jc w:val="both"/>
        <w:rPr>
          <w:sz w:val="26"/>
        </w:rPr>
      </w:pPr>
      <w:r>
        <w:rPr>
          <w:sz w:val="26"/>
        </w:rPr>
        <w:t xml:space="preserve">В границах поселения транспортное обслуживание осуществляется  Павловским АТП. Автобусное сообщение  осуществляется регулярно 3 раза в день.  </w:t>
      </w:r>
    </w:p>
    <w:p w:rsidR="00F374EA" w:rsidRDefault="0001584A">
      <w:pPr>
        <w:ind w:firstLine="708"/>
        <w:rPr>
          <w:b/>
          <w:sz w:val="26"/>
          <w:u w:val="single"/>
        </w:rPr>
      </w:pPr>
      <w:r>
        <w:rPr>
          <w:b/>
          <w:sz w:val="26"/>
          <w:u w:val="single"/>
        </w:rPr>
        <w:t>- Организация ритуальных услуг и содержание мест захоронения</w:t>
      </w:r>
    </w:p>
    <w:p w:rsidR="00F374EA" w:rsidRDefault="0001584A">
      <w:pPr>
        <w:rPr>
          <w:sz w:val="26"/>
        </w:rPr>
      </w:pPr>
      <w:r>
        <w:rPr>
          <w:sz w:val="26"/>
        </w:rPr>
        <w:t>На территории Ерышевского сельского поселения имеетс</w:t>
      </w:r>
      <w:r>
        <w:rPr>
          <w:sz w:val="26"/>
        </w:rPr>
        <w:t>я одно кладбище. Содержание мест захоронения (кладбища) производится  жителями села членами ТОС:  это работники администрации, соц.работники, почта, клуб и активные наши жители. Работает служба ритуальных услуг, услугами пользуются жители соседних сел.</w:t>
      </w:r>
    </w:p>
    <w:p w:rsidR="00F374EA" w:rsidRDefault="0001584A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center"/>
        <w:rPr>
          <w:rFonts w:ascii="Times New Roman CYR" w:hAnsi="Times New Roman CYR"/>
          <w:b/>
          <w:sz w:val="26"/>
          <w:u w:val="single"/>
        </w:rPr>
      </w:pPr>
      <w:r>
        <w:rPr>
          <w:rFonts w:ascii="Times New Roman CYR" w:hAnsi="Times New Roman CYR"/>
          <w:b/>
          <w:sz w:val="26"/>
          <w:u w:val="single"/>
        </w:rPr>
        <w:t>- В</w:t>
      </w:r>
      <w:r>
        <w:rPr>
          <w:rFonts w:ascii="Times New Roman CYR" w:hAnsi="Times New Roman CYR"/>
          <w:b/>
          <w:sz w:val="26"/>
          <w:u w:val="single"/>
        </w:rPr>
        <w:t>оинский учет в администрации Ерышевского сельского поселения</w:t>
      </w:r>
    </w:p>
    <w:p w:rsidR="00F374EA" w:rsidRDefault="0001584A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Всего на первичном воинском учете состоит граждан – 118</w:t>
      </w:r>
    </w:p>
    <w:p w:rsidR="00F374EA" w:rsidRDefault="0001584A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- 7граждан,    подлежащих призыву на военную службу (уменьшилось на 1 человека)</w:t>
      </w:r>
    </w:p>
    <w:p w:rsidR="00F374EA" w:rsidRDefault="0001584A">
      <w:pPr>
        <w:widowControl w:val="0"/>
        <w:suppressAutoHyphens w:val="0"/>
        <w:spacing w:line="336" w:lineRule="exact"/>
        <w:ind w:right="72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- 1    офицер запаса;</w:t>
      </w:r>
    </w:p>
    <w:p w:rsidR="00F374EA" w:rsidRDefault="0001584A">
      <w:pPr>
        <w:widowControl w:val="0"/>
        <w:suppressAutoHyphens w:val="0"/>
        <w:spacing w:line="336" w:lineRule="exact"/>
        <w:ind w:right="72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- 115 (уменьшилось  на  7 че</w:t>
      </w:r>
      <w:r>
        <w:rPr>
          <w:rFonts w:ascii="Times New Roman CYR" w:hAnsi="Times New Roman CYR"/>
          <w:sz w:val="26"/>
        </w:rPr>
        <w:t>л)  прапорщиков, мичманов, сержантов, старшин, солдат и матросов запаса</w:t>
      </w:r>
    </w:p>
    <w:p w:rsidR="00F374EA" w:rsidRDefault="0001584A">
      <w:pPr>
        <w:widowControl w:val="0"/>
        <w:suppressAutoHyphens w:val="0"/>
        <w:spacing w:line="336" w:lineRule="exact"/>
        <w:ind w:right="72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   из них:</w:t>
      </w:r>
    </w:p>
    <w:p w:rsidR="00F374EA" w:rsidRDefault="0001584A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         -  состоят на общем воинском учете 113</w:t>
      </w:r>
      <w:r>
        <w:rPr>
          <w:rFonts w:ascii="Times New Roman CYR" w:hAnsi="Times New Roman CYR"/>
          <w:sz w:val="26"/>
          <w:shd w:val="clear" w:color="auto" w:fill="FFFFFF"/>
        </w:rPr>
        <w:t xml:space="preserve"> (уменьшилось </w:t>
      </w:r>
      <w:r>
        <w:rPr>
          <w:rFonts w:ascii="Times New Roman CYR" w:hAnsi="Times New Roman CYR"/>
          <w:sz w:val="26"/>
        </w:rPr>
        <w:t xml:space="preserve"> на  6 чел.) </w:t>
      </w:r>
    </w:p>
    <w:p w:rsidR="00F374EA" w:rsidRDefault="0001584A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         -  на специальном воинском учете 2 чел.;</w:t>
      </w:r>
    </w:p>
    <w:p w:rsidR="00F374EA" w:rsidRDefault="0001584A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2.  В 2020году поставлено граждан 2003 г.р., на первоначальный воинский учёт -2 граждан </w:t>
      </w:r>
    </w:p>
    <w:p w:rsidR="00F374EA" w:rsidRDefault="0001584A">
      <w:pPr>
        <w:widowControl w:val="0"/>
        <w:suppressAutoHyphens w:val="0"/>
        <w:spacing w:line="336" w:lineRule="exact"/>
        <w:ind w:right="72" w:hanging="540"/>
        <w:jc w:val="both"/>
        <w:rPr>
          <w:sz w:val="26"/>
        </w:rPr>
      </w:pPr>
      <w:r>
        <w:rPr>
          <w:sz w:val="26"/>
        </w:rPr>
        <w:t>3. За отчетный период поставлено (прибыло) на учет -  6 граждан.</w:t>
      </w:r>
    </w:p>
    <w:p w:rsidR="00F374EA" w:rsidRDefault="0001584A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>
        <w:rPr>
          <w:sz w:val="26"/>
        </w:rPr>
        <w:t>4. За отчетный период снято (убыло) - 13 граждан в том числе:</w:t>
      </w:r>
    </w:p>
    <w:p w:rsidR="00F374EA" w:rsidRDefault="0001584A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>
        <w:rPr>
          <w:sz w:val="26"/>
        </w:rPr>
        <w:t xml:space="preserve">     - по достижении  предельного возраста граждан 1970 года рождения - 7</w:t>
      </w:r>
    </w:p>
    <w:p w:rsidR="00F374EA" w:rsidRDefault="0001584A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>
        <w:rPr>
          <w:sz w:val="26"/>
        </w:rPr>
        <w:t xml:space="preserve">          - в связи с переменой места жительства – 5</w:t>
      </w:r>
    </w:p>
    <w:p w:rsidR="00F374EA" w:rsidRDefault="0001584A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>
        <w:rPr>
          <w:sz w:val="26"/>
        </w:rPr>
        <w:t xml:space="preserve">          - без снятия - 1</w:t>
      </w:r>
    </w:p>
    <w:p w:rsidR="00F374EA" w:rsidRDefault="0001584A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>
        <w:rPr>
          <w:sz w:val="26"/>
        </w:rPr>
        <w:t xml:space="preserve">Все необходимые отчетности, информации и рапорты в военный комиссариат Воронежской области г.Павловск </w:t>
      </w:r>
      <w:r>
        <w:rPr>
          <w:sz w:val="26"/>
        </w:rPr>
        <w:t>Павловского и В-Мамонского районов предоставляются своевременно в установленные сроки.</w:t>
      </w:r>
    </w:p>
    <w:p w:rsidR="00F374EA" w:rsidRDefault="0001584A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- Вопрос благоустройства и озеленения населенного пункта, территории поселения.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Вопросу благоустройства в нашем поселении уделяется большое внимание. Администрацией сель</w:t>
      </w:r>
      <w:r>
        <w:rPr>
          <w:sz w:val="26"/>
        </w:rPr>
        <w:t xml:space="preserve">ского поселения утверждены правила благоустройства территории. Хочется сказать, что наши жители стараются поддерживать порядок на придомовых территориях, но не смотря на это все же в 2020 году было выписано 5 протоколов об административных правонарушениях </w:t>
      </w:r>
      <w:r>
        <w:rPr>
          <w:sz w:val="26"/>
        </w:rPr>
        <w:t>за нарушение вышеуказанных правил. Общественные места убираем совместными усилиями во время субботников. За прошедший год проведено 6 субботников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Хочется поблагодарить всех кто откликается на эти мероприятия. Это наши все службы и отдельное спасибо нашим г</w:t>
      </w:r>
      <w:r>
        <w:rPr>
          <w:sz w:val="26"/>
        </w:rPr>
        <w:t xml:space="preserve">ражданам.Прошедший год был сложным, в условиях </w:t>
      </w:r>
      <w:r>
        <w:rPr>
          <w:sz w:val="26"/>
        </w:rPr>
        <w:lastRenderedPageBreak/>
        <w:t>пандемии проводились выборы по внесению изменений в Конституцию, выборы в областную Думу и в органы местного самоуправления.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Хочется поблагодарить всех жителей за активное участие в этих мероприятиях и оказанн</w:t>
      </w:r>
      <w:r>
        <w:rPr>
          <w:sz w:val="26"/>
        </w:rPr>
        <w:t>ое доверие, буду стараться оправдать ваше доверие.</w:t>
      </w:r>
    </w:p>
    <w:p w:rsidR="00F374EA" w:rsidRDefault="0001584A">
      <w:pPr>
        <w:jc w:val="both"/>
        <w:rPr>
          <w:sz w:val="26"/>
        </w:rPr>
      </w:pPr>
      <w:r>
        <w:rPr>
          <w:sz w:val="26"/>
        </w:rPr>
        <w:t>Спасибо за внимание.</w:t>
      </w:r>
    </w:p>
    <w:p w:rsidR="00F374EA" w:rsidRDefault="00F374EA">
      <w:pPr>
        <w:jc w:val="both"/>
        <w:rPr>
          <w:sz w:val="26"/>
        </w:rPr>
      </w:pPr>
    </w:p>
    <w:p w:rsidR="00F374EA" w:rsidRDefault="00F374EA">
      <w:pPr>
        <w:jc w:val="center"/>
        <w:rPr>
          <w:sz w:val="26"/>
        </w:rPr>
      </w:pPr>
    </w:p>
    <w:sectPr w:rsidR="00F374EA" w:rsidSect="00F374EA">
      <w:footnotePr>
        <w:pos w:val="beneathText"/>
      </w:footnotePr>
      <w:pgSz w:w="11905" w:h="16837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39E300E"/>
    <w:lvl w:ilvl="0" w:tplc="7F60D3BA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57E00AF2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5EFFFE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EAB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9143615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242EABBF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615DB96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5BA6CA1F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5110F8B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hybridMultilevel"/>
    <w:tmpl w:val="61F6881E"/>
    <w:lvl w:ilvl="0" w:tplc="1EDD24D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55D2EDD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50F78BC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0026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4A2D7C1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8507CB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6000B5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49883C8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430585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hybridMultilevel"/>
    <w:tmpl w:val="0F6E754C"/>
    <w:lvl w:ilvl="0" w:tplc="2622E29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72507D9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74111976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606AFF1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886BD51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1EDCBAB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5AB2042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61D56F9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6538AD4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hybridMultilevel"/>
    <w:tmpl w:val="72CA0B4C"/>
    <w:lvl w:ilvl="0" w:tplc="5AD2364F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0621E50F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1927E559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803E98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A0E0846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81ED4B8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391CFEA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F53971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7332E52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hybridMultilevel"/>
    <w:tmpl w:val="0AE2C378"/>
    <w:lvl w:ilvl="0" w:tplc="32A77FF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15AEDD8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FFD721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35F246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BAB930E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2E572D7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17997889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D82BB62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CB2DB9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6"/>
    <w:multiLevelType w:val="hybridMultilevel"/>
    <w:tmpl w:val="0B5C3EE8"/>
    <w:lvl w:ilvl="0" w:tplc="611497A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629AC73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B553F7C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FAB486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099F1A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3C6D9DDB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45EBE71D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1D6E84C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2F7C56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7"/>
    <w:multiLevelType w:val="hybridMultilevel"/>
    <w:tmpl w:val="953473CA"/>
    <w:lvl w:ilvl="0" w:tplc="48B5594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4BEF8887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AD9E727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261AF9C9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3AA782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5B72997D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55E8945F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A41150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79897FF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8"/>
    <w:multiLevelType w:val="hybridMultilevel"/>
    <w:tmpl w:val="0450C0E6"/>
    <w:lvl w:ilvl="0" w:tplc="5567304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B155E2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687E3C3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57C76E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0B502D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6BED179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FE33708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EC1F2E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2EF66D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EE62E63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50674C13"/>
    <w:multiLevelType w:val="multilevel"/>
    <w:tmpl w:val="70947AEE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0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pos w:val="beneathText"/>
  </w:footnotePr>
  <w:compat/>
  <w:rsids>
    <w:rsidRoot w:val="00F374EA"/>
    <w:rsid w:val="0001584A"/>
    <w:rsid w:val="00F3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EA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374EA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F374EA"/>
    <w:pPr>
      <w:spacing w:after="120"/>
    </w:pPr>
  </w:style>
  <w:style w:type="paragraph" w:customStyle="1" w:styleId="2">
    <w:name w:val="Название2"/>
    <w:basedOn w:val="a"/>
    <w:rsid w:val="00F374EA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F374EA"/>
    <w:pPr>
      <w:suppressLineNumbers/>
    </w:pPr>
  </w:style>
  <w:style w:type="paragraph" w:customStyle="1" w:styleId="1">
    <w:name w:val="Название1"/>
    <w:basedOn w:val="a"/>
    <w:rsid w:val="00F374E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F374EA"/>
    <w:pPr>
      <w:suppressLineNumbers/>
    </w:pPr>
  </w:style>
  <w:style w:type="paragraph" w:styleId="a5">
    <w:name w:val="Balloon Text"/>
    <w:basedOn w:val="a"/>
    <w:link w:val="a6"/>
    <w:rsid w:val="00F374EA"/>
    <w:rPr>
      <w:rFonts w:ascii="Tahoma" w:hAnsi="Tahoma"/>
      <w:sz w:val="16"/>
    </w:rPr>
  </w:style>
  <w:style w:type="paragraph" w:styleId="a7">
    <w:name w:val="List"/>
    <w:basedOn w:val="a4"/>
    <w:rsid w:val="00F374EA"/>
  </w:style>
  <w:style w:type="character" w:customStyle="1" w:styleId="LineNumber">
    <w:name w:val="Line Number"/>
    <w:basedOn w:val="a0"/>
    <w:semiHidden/>
    <w:rsid w:val="00F374EA"/>
  </w:style>
  <w:style w:type="character" w:styleId="a8">
    <w:name w:val="Hyperlink"/>
    <w:rsid w:val="00F374EA"/>
    <w:rPr>
      <w:color w:val="0000FF"/>
      <w:u w:val="single"/>
    </w:rPr>
  </w:style>
  <w:style w:type="character" w:customStyle="1" w:styleId="WW8Num1z0">
    <w:name w:val="WW8Num1z0"/>
    <w:rsid w:val="00F374EA"/>
    <w:rPr>
      <w:rFonts w:ascii="Symbol" w:hAnsi="Symbol"/>
      <w:sz w:val="18"/>
    </w:rPr>
  </w:style>
  <w:style w:type="character" w:customStyle="1" w:styleId="WW8Num2z0">
    <w:name w:val="WW8Num2z0"/>
    <w:rsid w:val="00F374EA"/>
    <w:rPr>
      <w:rFonts w:ascii="Symbol" w:hAnsi="Symbol"/>
      <w:sz w:val="18"/>
    </w:rPr>
  </w:style>
  <w:style w:type="character" w:customStyle="1" w:styleId="WW8Num3z0">
    <w:name w:val="WW8Num3z0"/>
    <w:rsid w:val="00F374EA"/>
    <w:rPr>
      <w:rFonts w:ascii="Symbol" w:hAnsi="Symbol"/>
      <w:sz w:val="18"/>
    </w:rPr>
  </w:style>
  <w:style w:type="character" w:customStyle="1" w:styleId="WW8Num4z0">
    <w:name w:val="WW8Num4z0"/>
    <w:rsid w:val="00F374EA"/>
    <w:rPr>
      <w:rFonts w:ascii="Symbol" w:hAnsi="Symbol"/>
      <w:sz w:val="18"/>
    </w:rPr>
  </w:style>
  <w:style w:type="character" w:customStyle="1" w:styleId="WW8Num5z0">
    <w:name w:val="WW8Num5z0"/>
    <w:rsid w:val="00F374EA"/>
    <w:rPr>
      <w:rFonts w:ascii="Symbol" w:hAnsi="Symbol"/>
      <w:sz w:val="18"/>
    </w:rPr>
  </w:style>
  <w:style w:type="character" w:customStyle="1" w:styleId="WW8Num6z0">
    <w:name w:val="WW8Num6z0"/>
    <w:rsid w:val="00F374EA"/>
    <w:rPr>
      <w:rFonts w:ascii="Symbol" w:hAnsi="Symbol"/>
      <w:sz w:val="18"/>
    </w:rPr>
  </w:style>
  <w:style w:type="character" w:customStyle="1" w:styleId="WW8Num7z0">
    <w:name w:val="WW8Num7z0"/>
    <w:rsid w:val="00F374EA"/>
    <w:rPr>
      <w:rFonts w:ascii="Symbol" w:hAnsi="Symbol"/>
      <w:sz w:val="18"/>
    </w:rPr>
  </w:style>
  <w:style w:type="character" w:customStyle="1" w:styleId="WW8Num8z0">
    <w:name w:val="WW8Num8z0"/>
    <w:rsid w:val="00F374EA"/>
    <w:rPr>
      <w:rFonts w:ascii="Symbol" w:hAnsi="Symbol"/>
      <w:sz w:val="18"/>
    </w:rPr>
  </w:style>
  <w:style w:type="character" w:customStyle="1" w:styleId="21">
    <w:name w:val="Основной шрифт абзаца2"/>
    <w:rsid w:val="00F374EA"/>
  </w:style>
  <w:style w:type="character" w:customStyle="1" w:styleId="11">
    <w:name w:val="Основной шрифт абзаца1"/>
    <w:rsid w:val="00F374EA"/>
  </w:style>
  <w:style w:type="character" w:customStyle="1" w:styleId="a9">
    <w:name w:val="Маркеры списка"/>
    <w:rsid w:val="00F374EA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F374EA"/>
    <w:rPr>
      <w:rFonts w:ascii="Tahoma" w:hAnsi="Tahoma"/>
      <w:sz w:val="16"/>
    </w:rPr>
  </w:style>
  <w:style w:type="table" w:styleId="12">
    <w:name w:val="Table Simple 1"/>
    <w:basedOn w:val="a1"/>
    <w:rsid w:val="00F374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2797</Words>
  <Characters>15943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2022-09-14T05:55:00Z</dcterms:created>
  <dcterms:modified xsi:type="dcterms:W3CDTF">2022-09-14T05:55:00Z</dcterms:modified>
</cp:coreProperties>
</file>