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2709E7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-257" w:horzAnchor="margin" w:vertAnchor="text"/>
        <w:tblW w:w="0" w:type="auto"/>
        <w:tblLayout w:type="autofit"/>
      </w:tblPr>
      <w:tblGrid/>
      <w:tr>
        <w:trPr>
          <w:wAfter w:w="0" w:type="dxa"/>
        </w:trPr>
        <w:tc>
          <w:tcPr>
            <w:tcW w:w="10173" w:type="dxa"/>
          </w:tcPr>
          <w:p>
            <w:pPr>
              <w:pStyle w:val="P2"/>
              <w:framePr w:wrap="around" w:xAlign="left" w:y="-257" w:yAlign="inline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4218" w:type="dxa"/>
          </w:tcPr>
          <w:p>
            <w:pPr>
              <w:pStyle w:val="P2"/>
              <w:framePr w:wrap="around" w:xAlign="left" w:y="-257" w:yAlign="inline"/>
              <w:rPr>
                <w:rStyle w:val="C3"/>
                <w:rFonts w:ascii="Times New Roman" w:hAnsi="Times New Roman"/>
                <w:sz w:val="28"/>
              </w:rPr>
            </w:pPr>
          </w:p>
        </w:tc>
      </w:tr>
    </w:tbl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</w:t>
      </w:r>
    </w:p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Сведения</w:t>
      </w:r>
    </w:p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о доходах, имуществе и обязательствах имущественного характера</w:t>
      </w:r>
    </w:p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директора МКУК «Ерышевское КДО» Ерышевского сельского поселения  и членов его семьи</w:t>
      </w:r>
    </w:p>
    <w:p>
      <w:pPr>
        <w:pStyle w:val="P2"/>
        <w:ind w:firstLine="708" w:left="3540"/>
        <w:rPr>
          <w:rStyle w:val="C3"/>
          <w:rFonts w:ascii="Times New Roman" w:hAnsi="Times New Roman"/>
          <w:sz w:val="20"/>
        </w:rPr>
      </w:pPr>
      <w:r>
        <w:rPr>
          <w:rStyle w:val="C3"/>
          <w:rFonts w:ascii="Times New Roman" w:hAnsi="Times New Roman"/>
          <w:sz w:val="20"/>
        </w:rPr>
        <w:t xml:space="preserve">   (полное наименование должности)</w:t>
      </w:r>
    </w:p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за период с 1 января по 31 декабря 20</w:t>
      </w:r>
      <w:r>
        <w:rPr>
          <w:rStyle w:val="C3"/>
          <w:rFonts w:ascii="Times New Roman" w:hAnsi="Times New Roman"/>
          <w:sz w:val="28"/>
        </w:rPr>
        <w:t>20</w:t>
      </w:r>
      <w:r>
        <w:rPr>
          <w:rStyle w:val="C3"/>
          <w:rFonts w:ascii="Times New Roman" w:hAnsi="Times New Roman"/>
          <w:sz w:val="28"/>
        </w:rPr>
        <w:t xml:space="preserve"> года</w:t>
      </w:r>
    </w:p>
    <w:p>
      <w:pPr>
        <w:pStyle w:val="P1"/>
        <w:spacing w:lineRule="exact" w:line="1" w:after="307"/>
        <w:rPr>
          <w:rStyle w:val="C3"/>
          <w:rFonts w:ascii="Times New Roman" w:hAnsi="Times New Roman"/>
          <w:sz w:val="2"/>
        </w:rPr>
      </w:pPr>
    </w:p>
    <w:tbl>
      <w:tblPr>
        <w:tblStyle w:val="T2"/>
        <w:tblW w:w="15593" w:type="dxa"/>
        <w:tblInd w:w="40" w:type="dxa"/>
        <w:tblLayout w:type="fixed"/>
        <w:tblCellMar>
          <w:left w:w="40" w:type="dxa"/>
          <w:right w:w="40" w:type="dxa"/>
        </w:tblCellMar>
      </w:tblPr>
      <w:tblGrid/>
      <w:tr>
        <w:trPr>
          <w:wAfter w:w="0" w:type="dxa"/>
          <w:trHeight w:hRule="exact" w:val="1725"/>
        </w:trPr>
        <w:tc>
          <w:tcPr>
            <w:tcW w:w="1985" w:type="dxa"/>
            <w:tcBorders>
              <w:top w:val="single" w:sz="6" w:space="0" w:shadow="0" w:frame="0" w:color="auto"/>
              <w:left w:val="single" w:sz="6" w:space="0" w:shadow="0" w:frame="0" w:color="auto"/>
              <w:bottom w:val="nil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shadow="0" w:frame="0" w:color="auto"/>
              <w:left w:val="single" w:sz="6" w:space="0" w:shadow="0" w:frame="0" w:color="auto"/>
              <w:bottom w:val="nil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shadow="0" w:frame="0" w:color="auto"/>
              <w:left w:val="single" w:sz="6" w:space="0" w:shadow="0" w:frame="0" w:color="auto"/>
              <w:bottom w:val="nil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Декларированный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годовой доход за 20</w:t>
            </w:r>
            <w:r>
              <w:rPr>
                <w:rStyle w:val="C3"/>
                <w:rFonts w:ascii="Times New Roman" w:hAnsi="Times New Roman"/>
              </w:rPr>
              <w:t>20</w:t>
            </w:r>
            <w:r>
              <w:rPr>
                <w:rStyle w:val="C3"/>
                <w:rFonts w:ascii="Times New Roman" w:hAnsi="Times New Roman"/>
              </w:rPr>
              <w:t xml:space="preserve"> г.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(руб.)</w:t>
            </w:r>
          </w:p>
        </w:tc>
        <w:tc>
          <w:tcPr>
            <w:tcW w:w="5790" w:type="dxa"/>
            <w:gridSpan w:val="4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67" w:type="dxa"/>
            <w:gridSpan w:val="3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wAfter w:w="0" w:type="dxa"/>
          <w:trHeight w:hRule="exact" w:val="883"/>
        </w:trPr>
        <w:tc>
          <w:tcPr>
            <w:tcW w:w="1985" w:type="dxa"/>
            <w:tcBorders>
              <w:top w:val="nil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Площадь (кв.м)</w:t>
            </w:r>
          </w:p>
        </w:tc>
        <w:tc>
          <w:tcPr>
            <w:tcW w:w="125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Страна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расположения</w:t>
            </w:r>
          </w:p>
        </w:tc>
        <w:tc>
          <w:tcPr>
            <w:tcW w:w="153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14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0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Площадь (кв.м)</w:t>
            </w:r>
          </w:p>
        </w:tc>
        <w:tc>
          <w:tcPr>
            <w:tcW w:w="13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Страна расположения</w:t>
            </w:r>
          </w:p>
        </w:tc>
      </w:tr>
      <w:tr>
        <w:trPr>
          <w:wAfter w:w="0" w:type="dxa"/>
          <w:trHeight w:hRule="exact" w:val="1642"/>
        </w:trPr>
        <w:tc>
          <w:tcPr>
            <w:tcW w:w="1985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Григорьева Ольга Васильевна</w:t>
            </w:r>
          </w:p>
        </w:tc>
        <w:tc>
          <w:tcPr>
            <w:tcW w:w="141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Директор МКУК «Ерышевское КДО»</w:t>
            </w:r>
          </w:p>
        </w:tc>
        <w:tc>
          <w:tcPr>
            <w:tcW w:w="113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501300,04</w:t>
            </w:r>
          </w:p>
        </w:tc>
        <w:tc>
          <w:tcPr>
            <w:tcW w:w="184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Земельный участок</w:t>
            </w: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Жилой дом</w:t>
            </w:r>
          </w:p>
        </w:tc>
        <w:tc>
          <w:tcPr>
            <w:tcW w:w="180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4900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58,3</w:t>
            </w:r>
          </w:p>
        </w:tc>
        <w:tc>
          <w:tcPr>
            <w:tcW w:w="13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Россия 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Россия </w:t>
            </w:r>
          </w:p>
        </w:tc>
      </w:tr>
      <w:tr>
        <w:trPr>
          <w:wAfter w:w="0" w:type="dxa"/>
          <w:trHeight w:hRule="exact" w:val="1537"/>
        </w:trPr>
        <w:tc>
          <w:tcPr>
            <w:tcW w:w="1985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160084,95</w:t>
            </w:r>
          </w:p>
        </w:tc>
        <w:tc>
          <w:tcPr>
            <w:tcW w:w="184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Жилой дом</w:t>
            </w: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Земельный участок</w:t>
            </w: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58,3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4900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Россия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Россия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Автомобиль Москвич 412</w:t>
            </w:r>
          </w:p>
        </w:tc>
        <w:tc>
          <w:tcPr>
            <w:tcW w:w="214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</w:tr>
      <w:tr>
        <w:trPr>
          <w:wAfter w:w="0" w:type="dxa"/>
          <w:trHeight w:hRule="exact" w:val="1418"/>
        </w:trPr>
        <w:tc>
          <w:tcPr>
            <w:tcW w:w="1985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360"/>
        <w:rPr>
          <w:rStyle w:val="C3"/>
          <w:rFonts w:ascii="Times New Roman" w:hAnsi="Times New Roman"/>
          <w:sz w:val="28"/>
        </w:rPr>
      </w:pPr>
    </w:p>
    <w:p>
      <w:pPr>
        <w:pStyle w:val="P1"/>
        <w:rPr>
          <w:rStyle w:val="C3"/>
        </w:rPr>
      </w:pPr>
    </w:p>
    <w:sectPr>
      <w:type w:val="nextPage"/>
      <w:pgSz w:w="16838" w:h="11906" w:code="9" w:orient="landscape"/>
      <w:pgMar w:left="1134" w:right="1529" w:top="709" w:bottom="851" w:header="709" w:footer="709" w:gutter="0"/>
      <w:titlePg w:val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rFonts w:ascii="Calibri" w:hAnsi="Calibri"/>
      <w:sz w:val="22"/>
    </w:rPr>
  </w:style>
  <w:style w:type="paragraph" w:styleId="P2">
    <w:name w:val="No Spacing"/>
    <w:next w:val="P2"/>
    <w:pPr/>
    <w:rPr>
      <w:rFonts w:ascii="Calibri" w:hAnsi="Calibri"/>
      <w:sz w:val="22"/>
    </w:rPr>
  </w:style>
  <w:style w:type="paragraph" w:styleId="P3">
    <w:name w:val="Верхний колонтитул"/>
    <w:basedOn w:val="P1"/>
    <w:next w:val="P3"/>
    <w:link w:val="C4"/>
    <w:pPr>
      <w:tabs>
        <w:tab w:val="center" w:pos="4677" w:leader="none"/>
        <w:tab w:val="right" w:pos="9355" w:leader="none"/>
      </w:tabs>
    </w:pPr>
    <w:rPr/>
  </w:style>
  <w:style w:type="paragraph" w:styleId="P4">
    <w:name w:val="Нижний колонтитул"/>
    <w:basedOn w:val="P1"/>
    <w:next w:val="P4"/>
    <w:link w:val="C5"/>
    <w:pPr>
      <w:tabs>
        <w:tab w:val="center" w:pos="4677" w:leader="none"/>
        <w:tab w:val="right" w:pos="9355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Верхний колонтитул Знак"/>
    <w:link w:val="P3"/>
    <w:rPr/>
  </w:style>
  <w:style w:type="character" w:styleId="C5">
    <w:name w:val="Нижний колонтитул Знак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