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72" w:rsidRPr="008957C9" w:rsidRDefault="00350F72" w:rsidP="008957C9">
      <w:pPr>
        <w:ind w:firstLine="709"/>
        <w:jc w:val="center"/>
        <w:rPr>
          <w:rFonts w:ascii="Arial" w:hAnsi="Arial" w:cs="Arial"/>
        </w:rPr>
      </w:pPr>
      <w:r w:rsidRPr="008957C9">
        <w:rPr>
          <w:rFonts w:ascii="Arial" w:hAnsi="Arial" w:cs="Arial"/>
        </w:rPr>
        <w:t xml:space="preserve">Администрация </w:t>
      </w:r>
      <w:proofErr w:type="spellStart"/>
      <w:r w:rsidR="00B10633" w:rsidRPr="008957C9">
        <w:rPr>
          <w:rFonts w:ascii="Arial" w:hAnsi="Arial" w:cs="Arial"/>
        </w:rPr>
        <w:t>Ерышевского</w:t>
      </w:r>
      <w:proofErr w:type="spellEnd"/>
      <w:r w:rsidR="008957C9">
        <w:rPr>
          <w:rFonts w:ascii="Arial" w:hAnsi="Arial" w:cs="Arial"/>
        </w:rPr>
        <w:t xml:space="preserve"> </w:t>
      </w:r>
      <w:r w:rsidRPr="008957C9">
        <w:rPr>
          <w:rFonts w:ascii="Arial" w:hAnsi="Arial" w:cs="Arial"/>
        </w:rPr>
        <w:t>сельского поселения</w:t>
      </w:r>
    </w:p>
    <w:p w:rsidR="00350F72" w:rsidRPr="008957C9" w:rsidRDefault="00350F72" w:rsidP="008957C9">
      <w:pPr>
        <w:ind w:firstLine="709"/>
        <w:jc w:val="center"/>
        <w:rPr>
          <w:rFonts w:ascii="Arial" w:hAnsi="Arial" w:cs="Arial"/>
        </w:rPr>
      </w:pPr>
      <w:r w:rsidRPr="008957C9">
        <w:rPr>
          <w:rFonts w:ascii="Arial" w:hAnsi="Arial" w:cs="Arial"/>
        </w:rPr>
        <w:t>Павловского муниципального района</w:t>
      </w:r>
    </w:p>
    <w:p w:rsidR="00350F72" w:rsidRPr="008957C9" w:rsidRDefault="00350F72" w:rsidP="008957C9">
      <w:pPr>
        <w:ind w:firstLine="709"/>
        <w:jc w:val="center"/>
        <w:rPr>
          <w:rFonts w:ascii="Arial" w:hAnsi="Arial" w:cs="Arial"/>
        </w:rPr>
      </w:pPr>
      <w:r w:rsidRPr="008957C9">
        <w:rPr>
          <w:rFonts w:ascii="Arial" w:hAnsi="Arial" w:cs="Arial"/>
        </w:rPr>
        <w:t>Воронежской области</w:t>
      </w:r>
    </w:p>
    <w:p w:rsidR="00350F72" w:rsidRPr="008957C9" w:rsidRDefault="00350F72" w:rsidP="008957C9">
      <w:pPr>
        <w:ind w:firstLine="709"/>
        <w:jc w:val="center"/>
        <w:rPr>
          <w:rFonts w:ascii="Arial" w:hAnsi="Arial" w:cs="Arial"/>
        </w:rPr>
      </w:pPr>
    </w:p>
    <w:p w:rsidR="00350F72" w:rsidRPr="008957C9" w:rsidRDefault="00350F72" w:rsidP="008957C9">
      <w:pPr>
        <w:ind w:firstLine="709"/>
        <w:jc w:val="center"/>
        <w:rPr>
          <w:rFonts w:ascii="Arial" w:hAnsi="Arial" w:cs="Arial"/>
        </w:rPr>
      </w:pPr>
      <w:proofErr w:type="gramStart"/>
      <w:r w:rsidRPr="008957C9">
        <w:rPr>
          <w:rFonts w:ascii="Arial" w:hAnsi="Arial" w:cs="Arial"/>
        </w:rPr>
        <w:t>П</w:t>
      </w:r>
      <w:proofErr w:type="gramEnd"/>
      <w:r w:rsidRPr="008957C9">
        <w:rPr>
          <w:rFonts w:ascii="Arial" w:hAnsi="Arial" w:cs="Arial"/>
        </w:rPr>
        <w:t xml:space="preserve"> О С Т А Н О В Л Е Н И Е</w:t>
      </w:r>
    </w:p>
    <w:p w:rsidR="00350F72" w:rsidRPr="008957C9" w:rsidRDefault="00350F72" w:rsidP="008957C9">
      <w:pPr>
        <w:pBdr>
          <w:bottom w:val="thinThickSmallGap" w:sz="24" w:space="1" w:color="auto"/>
        </w:pBd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350F72" w:rsidRPr="008957C9" w:rsidRDefault="00350F72" w:rsidP="008957C9">
      <w:pPr>
        <w:ind w:firstLine="709"/>
        <w:jc w:val="both"/>
        <w:rPr>
          <w:rFonts w:ascii="Arial" w:hAnsi="Arial" w:cs="Arial"/>
        </w:rPr>
      </w:pPr>
    </w:p>
    <w:p w:rsidR="00350F72" w:rsidRPr="008957C9" w:rsidRDefault="001B175D" w:rsidP="008957C9">
      <w:pPr>
        <w:pBdr>
          <w:bottom w:val="single" w:sz="4" w:space="1" w:color="auto"/>
        </w:pBdr>
        <w:jc w:val="both"/>
        <w:rPr>
          <w:rFonts w:ascii="Arial" w:hAnsi="Arial" w:cs="Arial"/>
        </w:rPr>
      </w:pPr>
      <w:r w:rsidRPr="008957C9">
        <w:rPr>
          <w:rFonts w:ascii="Arial" w:hAnsi="Arial" w:cs="Arial"/>
        </w:rPr>
        <w:t xml:space="preserve">от </w:t>
      </w:r>
      <w:r w:rsidR="00746ABB" w:rsidRPr="008957C9">
        <w:rPr>
          <w:rFonts w:ascii="Arial" w:hAnsi="Arial" w:cs="Arial"/>
        </w:rPr>
        <w:t>28.03.2022г.</w:t>
      </w:r>
      <w:r w:rsidRPr="008957C9">
        <w:rPr>
          <w:rFonts w:ascii="Arial" w:hAnsi="Arial" w:cs="Arial"/>
        </w:rPr>
        <w:t xml:space="preserve">№ </w:t>
      </w:r>
      <w:r w:rsidR="00746ABB" w:rsidRPr="008957C9">
        <w:rPr>
          <w:rFonts w:ascii="Arial" w:hAnsi="Arial" w:cs="Arial"/>
        </w:rPr>
        <w:t>10</w:t>
      </w:r>
    </w:p>
    <w:p w:rsidR="00032CDD" w:rsidRPr="008957C9" w:rsidRDefault="00032CDD" w:rsidP="008957C9">
      <w:pPr>
        <w:jc w:val="both"/>
        <w:rPr>
          <w:rFonts w:ascii="Arial" w:hAnsi="Arial" w:cs="Arial"/>
        </w:rPr>
      </w:pPr>
    </w:p>
    <w:p w:rsidR="00BA720E" w:rsidRPr="008957C9" w:rsidRDefault="00BA720E" w:rsidP="008957C9">
      <w:pPr>
        <w:jc w:val="both"/>
        <w:rPr>
          <w:rFonts w:ascii="Arial" w:hAnsi="Arial" w:cs="Arial"/>
        </w:rPr>
      </w:pPr>
      <w:r w:rsidRPr="008957C9">
        <w:rPr>
          <w:rFonts w:ascii="Arial" w:hAnsi="Arial" w:cs="Arial"/>
        </w:rPr>
        <w:t>Об определении случаев осуществления</w:t>
      </w:r>
    </w:p>
    <w:p w:rsidR="00BA720E" w:rsidRPr="008957C9" w:rsidRDefault="00BA720E" w:rsidP="008957C9">
      <w:pPr>
        <w:jc w:val="both"/>
        <w:rPr>
          <w:rFonts w:ascii="Arial" w:hAnsi="Arial" w:cs="Arial"/>
        </w:rPr>
      </w:pPr>
      <w:r w:rsidRPr="008957C9">
        <w:rPr>
          <w:rFonts w:ascii="Arial" w:hAnsi="Arial" w:cs="Arial"/>
        </w:rPr>
        <w:t>банковского сопровождения контрактов</w:t>
      </w:r>
    </w:p>
    <w:p w:rsidR="00BA720E" w:rsidRPr="008957C9" w:rsidRDefault="00BA720E" w:rsidP="008957C9">
      <w:pPr>
        <w:pStyle w:val="ConsPlusTitle"/>
        <w:jc w:val="both"/>
        <w:rPr>
          <w:b w:val="0"/>
          <w:sz w:val="24"/>
          <w:szCs w:val="24"/>
        </w:rPr>
      </w:pPr>
    </w:p>
    <w:p w:rsidR="00BA720E" w:rsidRPr="008957C9" w:rsidRDefault="00BA720E" w:rsidP="008957C9">
      <w:pPr>
        <w:pStyle w:val="ConsPlusNormal"/>
        <w:ind w:firstLine="709"/>
        <w:jc w:val="both"/>
        <w:rPr>
          <w:sz w:val="24"/>
          <w:szCs w:val="24"/>
        </w:rPr>
      </w:pPr>
    </w:p>
    <w:p w:rsidR="00BA720E" w:rsidRPr="008957C9" w:rsidRDefault="00BA720E" w:rsidP="008957C9">
      <w:pPr>
        <w:pStyle w:val="ConsPlusNormal"/>
        <w:ind w:firstLine="709"/>
        <w:jc w:val="both"/>
        <w:rPr>
          <w:sz w:val="24"/>
          <w:szCs w:val="24"/>
        </w:rPr>
      </w:pPr>
      <w:r w:rsidRPr="008957C9">
        <w:rPr>
          <w:sz w:val="24"/>
          <w:szCs w:val="24"/>
        </w:rPr>
        <w:t xml:space="preserve">В соответствии с </w:t>
      </w:r>
      <w:hyperlink r:id="rId5" w:tooltip="Федеральный закон от 05.04.2013 N 44-ФЗ (ред. от 29.07.2017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8957C9">
          <w:rPr>
            <w:rStyle w:val="a4"/>
            <w:color w:val="auto"/>
            <w:sz w:val="24"/>
            <w:szCs w:val="24"/>
            <w:u w:val="none"/>
          </w:rPr>
          <w:t>частью 2 статьи 35</w:t>
        </w:r>
      </w:hyperlink>
      <w:r w:rsidRPr="008957C9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</w:t>
      </w:r>
      <w:bookmarkStart w:id="0" w:name="_GoBack"/>
      <w:bookmarkEnd w:id="0"/>
      <w:r w:rsidRPr="008957C9">
        <w:rPr>
          <w:sz w:val="24"/>
          <w:szCs w:val="24"/>
        </w:rPr>
        <w:t xml:space="preserve">иципальных нужд», </w:t>
      </w:r>
      <w:hyperlink r:id="rId6" w:tooltip="Постановление Правительства РФ от 02.09.2015 N 926 (ред. от 10.02.2017) &quot;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&quot;{КонсультантПлюс}" w:history="1">
        <w:r w:rsidRPr="008957C9">
          <w:rPr>
            <w:rStyle w:val="a4"/>
            <w:color w:val="auto"/>
            <w:sz w:val="24"/>
            <w:szCs w:val="24"/>
            <w:u w:val="none"/>
          </w:rPr>
          <w:t>постановлением</w:t>
        </w:r>
      </w:hyperlink>
      <w:r w:rsidRPr="008957C9">
        <w:rPr>
          <w:sz w:val="24"/>
          <w:szCs w:val="24"/>
        </w:rPr>
        <w:t xml:space="preserve">Правительства Воронежской области от 09.02.2015 № 64 «Об определении случаев осуществления банковского сопровождения контрактов», администрация </w:t>
      </w:r>
      <w:proofErr w:type="spellStart"/>
      <w:r w:rsidR="00B10633" w:rsidRPr="008957C9">
        <w:rPr>
          <w:sz w:val="24"/>
          <w:szCs w:val="24"/>
        </w:rPr>
        <w:t>Ерышевского</w:t>
      </w:r>
      <w:proofErr w:type="spellEnd"/>
      <w:r w:rsidR="008957C9">
        <w:rPr>
          <w:sz w:val="24"/>
          <w:szCs w:val="24"/>
        </w:rPr>
        <w:t xml:space="preserve"> </w:t>
      </w:r>
      <w:r w:rsidRPr="008957C9">
        <w:rPr>
          <w:sz w:val="24"/>
          <w:szCs w:val="24"/>
        </w:rPr>
        <w:t xml:space="preserve">сельского поселения Павловского муниципального района </w:t>
      </w:r>
    </w:p>
    <w:p w:rsidR="00BA720E" w:rsidRPr="008957C9" w:rsidRDefault="00BA720E" w:rsidP="008957C9">
      <w:pPr>
        <w:pStyle w:val="ConsPlusNormal"/>
        <w:ind w:firstLine="0"/>
        <w:jc w:val="both"/>
        <w:rPr>
          <w:sz w:val="24"/>
          <w:szCs w:val="24"/>
        </w:rPr>
      </w:pPr>
    </w:p>
    <w:p w:rsidR="00BA720E" w:rsidRPr="008957C9" w:rsidRDefault="00BA720E" w:rsidP="008957C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957C9">
        <w:rPr>
          <w:rFonts w:ascii="Arial" w:hAnsi="Arial" w:cs="Arial"/>
        </w:rPr>
        <w:t>ПОСТАНОВЛЯЕТ:</w:t>
      </w:r>
    </w:p>
    <w:p w:rsidR="00BA720E" w:rsidRPr="008957C9" w:rsidRDefault="00BA720E" w:rsidP="008957C9">
      <w:pPr>
        <w:pStyle w:val="ConsPlusNormal"/>
        <w:ind w:firstLine="709"/>
        <w:jc w:val="both"/>
        <w:rPr>
          <w:rFonts w:eastAsiaTheme="minorEastAsia"/>
          <w:sz w:val="24"/>
          <w:szCs w:val="24"/>
        </w:rPr>
      </w:pPr>
    </w:p>
    <w:p w:rsidR="00BA720E" w:rsidRPr="008957C9" w:rsidRDefault="00BA720E" w:rsidP="008957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57C9">
        <w:rPr>
          <w:rFonts w:ascii="Arial" w:hAnsi="Arial" w:cs="Arial"/>
        </w:rPr>
        <w:t xml:space="preserve">1. </w:t>
      </w:r>
      <w:proofErr w:type="gramStart"/>
      <w:r w:rsidRPr="008957C9">
        <w:rPr>
          <w:rFonts w:ascii="Arial" w:hAnsi="Arial" w:cs="Arial"/>
        </w:rPr>
        <w:t xml:space="preserve">Установить, что банковское сопровождение контрактов, предметом которых является поставка товаров, выполнение работ, оказание услуг для обеспечения муниципальных нужд </w:t>
      </w:r>
      <w:proofErr w:type="spellStart"/>
      <w:r w:rsidR="00B10633" w:rsidRPr="008957C9">
        <w:rPr>
          <w:rFonts w:ascii="Arial" w:hAnsi="Arial" w:cs="Arial"/>
        </w:rPr>
        <w:t>Ерышевского</w:t>
      </w:r>
      <w:proofErr w:type="spellEnd"/>
      <w:r w:rsidR="008957C9">
        <w:rPr>
          <w:rFonts w:ascii="Arial" w:hAnsi="Arial" w:cs="Arial"/>
        </w:rPr>
        <w:t xml:space="preserve"> </w:t>
      </w:r>
      <w:r w:rsidRPr="008957C9">
        <w:rPr>
          <w:rFonts w:ascii="Arial" w:hAnsi="Arial" w:cs="Arial"/>
        </w:rPr>
        <w:t xml:space="preserve">сельского поселения Павловского муниципального района (далее - контракт), осуществляется в соответствии с </w:t>
      </w:r>
      <w:hyperlink r:id="rId7" w:history="1">
        <w:r w:rsidRPr="008957C9">
          <w:rPr>
            <w:rStyle w:val="a4"/>
            <w:rFonts w:ascii="Arial" w:hAnsi="Arial" w:cs="Arial"/>
            <w:color w:val="auto"/>
            <w:u w:val="none"/>
          </w:rPr>
          <w:t>Правилами</w:t>
        </w:r>
      </w:hyperlink>
      <w:r w:rsidRPr="008957C9">
        <w:rPr>
          <w:rFonts w:ascii="Arial" w:hAnsi="Arial" w:cs="Arial"/>
        </w:rPr>
        <w:t xml:space="preserve"> осуществления банковского сопровождения контрактов, утвержденными Постановлением Правительства Российской Федерации от 20.09.2014 № 963 «Об осуществлении банковского сопровождения контрактов», в следующих случаях:</w:t>
      </w:r>
      <w:proofErr w:type="gramEnd"/>
    </w:p>
    <w:p w:rsidR="00BA720E" w:rsidRPr="008957C9" w:rsidRDefault="00BA720E" w:rsidP="008957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57C9">
        <w:rPr>
          <w:rFonts w:ascii="Arial" w:hAnsi="Arial" w:cs="Arial"/>
        </w:rPr>
        <w:t>1) в отношении банковского сопровождения контракта, заключающегося в проведении банком мониторинга расчетов в рамках исполнения контракта:</w:t>
      </w:r>
    </w:p>
    <w:p w:rsidR="00BA720E" w:rsidRPr="008957C9" w:rsidRDefault="00BA720E" w:rsidP="008957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57C9">
        <w:rPr>
          <w:rFonts w:ascii="Arial" w:hAnsi="Arial" w:cs="Arial"/>
        </w:rPr>
        <w:t xml:space="preserve">а) если начальная (максимальная) цена </w:t>
      </w:r>
      <w:proofErr w:type="gramStart"/>
      <w:r w:rsidRPr="008957C9">
        <w:rPr>
          <w:rFonts w:ascii="Arial" w:hAnsi="Arial" w:cs="Arial"/>
        </w:rPr>
        <w:t>контракта</w:t>
      </w:r>
      <w:proofErr w:type="gramEnd"/>
      <w:r w:rsidRPr="008957C9">
        <w:rPr>
          <w:rFonts w:ascii="Arial" w:hAnsi="Arial" w:cs="Arial"/>
        </w:rPr>
        <w:t xml:space="preserve"> либо цена контракта, заключаемого с единственным поставщиком (подрядчиком, исполнителем), составляет не менее 1 млрд. рублей, за исключением контракта, предметом которого является оказание услуг по предоставлению кредита;</w:t>
      </w:r>
    </w:p>
    <w:p w:rsidR="00BA720E" w:rsidRPr="008957C9" w:rsidRDefault="00BA720E" w:rsidP="008957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57C9">
        <w:rPr>
          <w:rFonts w:ascii="Arial" w:hAnsi="Arial" w:cs="Arial"/>
        </w:rPr>
        <w:t xml:space="preserve">б) если начальная (максимальная) цена </w:t>
      </w:r>
      <w:proofErr w:type="gramStart"/>
      <w:r w:rsidRPr="008957C9">
        <w:rPr>
          <w:rFonts w:ascii="Arial" w:hAnsi="Arial" w:cs="Arial"/>
        </w:rPr>
        <w:t>контракта</w:t>
      </w:r>
      <w:proofErr w:type="gramEnd"/>
      <w:r w:rsidRPr="008957C9">
        <w:rPr>
          <w:rFonts w:ascii="Arial" w:hAnsi="Arial" w:cs="Arial"/>
        </w:rPr>
        <w:t xml:space="preserve"> либо цена контракта, заключаемого с единственным поставщиком (подрядчиком, исполнителем), предметом которого является строительство, реконструкция, капитальный ремонт объектов капитального строительства, составляет не менее 50 млн. рублей;</w:t>
      </w:r>
    </w:p>
    <w:p w:rsidR="00BA720E" w:rsidRPr="008957C9" w:rsidRDefault="00BA720E" w:rsidP="008957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57C9">
        <w:rPr>
          <w:rFonts w:ascii="Arial" w:hAnsi="Arial" w:cs="Arial"/>
        </w:rPr>
        <w:t>2) в отношении банковского сопровождения контракта, предусматривающего оказание банком услуг, позволяющих обеспечить соответствие принимаемых товаров, работ (их результатов), услуг условиям контракта (расширенное банковское сопровождение):</w:t>
      </w:r>
    </w:p>
    <w:p w:rsidR="00BA720E" w:rsidRDefault="00BA720E" w:rsidP="008957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57C9">
        <w:rPr>
          <w:rFonts w:ascii="Arial" w:hAnsi="Arial" w:cs="Arial"/>
        </w:rPr>
        <w:t xml:space="preserve">а) если начальная (максимальная) цена </w:t>
      </w:r>
      <w:proofErr w:type="gramStart"/>
      <w:r w:rsidRPr="008957C9">
        <w:rPr>
          <w:rFonts w:ascii="Arial" w:hAnsi="Arial" w:cs="Arial"/>
        </w:rPr>
        <w:t>контракта</w:t>
      </w:r>
      <w:proofErr w:type="gramEnd"/>
      <w:r w:rsidRPr="008957C9">
        <w:rPr>
          <w:rFonts w:ascii="Arial" w:hAnsi="Arial" w:cs="Arial"/>
        </w:rPr>
        <w:t xml:space="preserve"> либо цена контракта, заключаемого с единственным поставщиком (подрядчиком, исполнителем), составляет не менее 5 млрд. рублей, за исключением контракта, предметом которого является оказание услуг по предоставлению кредита.</w:t>
      </w:r>
    </w:p>
    <w:p w:rsidR="008957C9" w:rsidRDefault="008957C9" w:rsidP="008957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957C9" w:rsidRPr="008957C9" w:rsidRDefault="008957C9" w:rsidP="008957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A720E" w:rsidRPr="008957C9" w:rsidRDefault="00BA720E" w:rsidP="008957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57C9">
        <w:rPr>
          <w:rFonts w:ascii="Arial" w:hAnsi="Arial" w:cs="Arial"/>
        </w:rPr>
        <w:lastRenderedPageBreak/>
        <w:t>2. Установить, что привлечение банка в целях банковского сопровождения осуществляется заказчиком или поставщиком (подрядчиком, исполнителем) в соответствии с условиями контракта, в отношении которого осуществляется банковское сопровождение.</w:t>
      </w:r>
    </w:p>
    <w:p w:rsidR="00BA720E" w:rsidRPr="008957C9" w:rsidRDefault="00BA720E" w:rsidP="008957C9">
      <w:pPr>
        <w:pStyle w:val="ConsPlusNormal"/>
        <w:ind w:firstLine="709"/>
        <w:jc w:val="both"/>
        <w:rPr>
          <w:sz w:val="24"/>
          <w:szCs w:val="24"/>
        </w:rPr>
      </w:pPr>
      <w:r w:rsidRPr="008957C9">
        <w:rPr>
          <w:sz w:val="24"/>
          <w:szCs w:val="24"/>
        </w:rPr>
        <w:t xml:space="preserve">3.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B10633" w:rsidRPr="008957C9">
        <w:rPr>
          <w:sz w:val="24"/>
          <w:szCs w:val="24"/>
        </w:rPr>
        <w:t>Ерышевского</w:t>
      </w:r>
      <w:proofErr w:type="spellEnd"/>
      <w:r w:rsidR="008957C9">
        <w:rPr>
          <w:sz w:val="24"/>
          <w:szCs w:val="24"/>
        </w:rPr>
        <w:t xml:space="preserve"> </w:t>
      </w:r>
      <w:r w:rsidRPr="008957C9">
        <w:rPr>
          <w:sz w:val="24"/>
          <w:szCs w:val="24"/>
        </w:rPr>
        <w:t>сельского поселения.</w:t>
      </w:r>
    </w:p>
    <w:p w:rsidR="00BA720E" w:rsidRPr="008957C9" w:rsidRDefault="00BA720E" w:rsidP="008957C9">
      <w:pPr>
        <w:pStyle w:val="ConsPlusNormal"/>
        <w:ind w:firstLine="709"/>
        <w:jc w:val="both"/>
        <w:rPr>
          <w:rFonts w:eastAsiaTheme="minorEastAsia"/>
          <w:sz w:val="24"/>
          <w:szCs w:val="24"/>
        </w:rPr>
      </w:pPr>
      <w:r w:rsidRPr="008957C9">
        <w:rPr>
          <w:sz w:val="24"/>
          <w:szCs w:val="24"/>
        </w:rPr>
        <w:t xml:space="preserve">4. </w:t>
      </w:r>
      <w:proofErr w:type="gramStart"/>
      <w:r w:rsidRPr="008957C9">
        <w:rPr>
          <w:sz w:val="24"/>
          <w:szCs w:val="24"/>
        </w:rPr>
        <w:t>Контроль за</w:t>
      </w:r>
      <w:proofErr w:type="gramEnd"/>
      <w:r w:rsidRPr="008957C9">
        <w:rPr>
          <w:sz w:val="24"/>
          <w:szCs w:val="24"/>
        </w:rPr>
        <w:t xml:space="preserve"> исполнением настоящего постановления оставляю за собой</w:t>
      </w:r>
    </w:p>
    <w:p w:rsidR="00BA720E" w:rsidRPr="008957C9" w:rsidRDefault="00BA720E" w:rsidP="008957C9">
      <w:pPr>
        <w:pStyle w:val="ConsPlusNormal"/>
        <w:ind w:firstLine="709"/>
        <w:jc w:val="both"/>
        <w:rPr>
          <w:sz w:val="24"/>
          <w:szCs w:val="24"/>
        </w:rPr>
      </w:pPr>
    </w:p>
    <w:p w:rsidR="00BA720E" w:rsidRPr="008957C9" w:rsidRDefault="00BA720E" w:rsidP="008957C9">
      <w:pPr>
        <w:pStyle w:val="ConsPlusNormal"/>
        <w:ind w:firstLine="709"/>
        <w:jc w:val="both"/>
        <w:rPr>
          <w:sz w:val="24"/>
          <w:szCs w:val="24"/>
        </w:rPr>
      </w:pPr>
    </w:p>
    <w:p w:rsidR="00BA720E" w:rsidRPr="008957C9" w:rsidRDefault="00BA720E" w:rsidP="008957C9">
      <w:pPr>
        <w:pStyle w:val="ConsPlusNormal"/>
        <w:ind w:firstLine="709"/>
        <w:jc w:val="both"/>
        <w:rPr>
          <w:sz w:val="24"/>
          <w:szCs w:val="24"/>
        </w:rPr>
      </w:pPr>
    </w:p>
    <w:p w:rsidR="00BA720E" w:rsidRPr="008957C9" w:rsidRDefault="00BA720E" w:rsidP="008957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957C9">
        <w:rPr>
          <w:rFonts w:ascii="Arial" w:hAnsi="Arial" w:cs="Arial"/>
        </w:rPr>
        <w:t xml:space="preserve">Глава </w:t>
      </w:r>
      <w:proofErr w:type="spellStart"/>
      <w:r w:rsidR="00B10633" w:rsidRPr="008957C9">
        <w:rPr>
          <w:rFonts w:ascii="Arial" w:hAnsi="Arial" w:cs="Arial"/>
        </w:rPr>
        <w:t>Ерышевского</w:t>
      </w:r>
      <w:proofErr w:type="spellEnd"/>
      <w:r w:rsidR="008957C9">
        <w:rPr>
          <w:rFonts w:ascii="Arial" w:hAnsi="Arial" w:cs="Arial"/>
        </w:rPr>
        <w:t xml:space="preserve"> </w:t>
      </w:r>
      <w:r w:rsidRPr="008957C9">
        <w:rPr>
          <w:rFonts w:ascii="Arial" w:hAnsi="Arial" w:cs="Arial"/>
        </w:rPr>
        <w:t>сельского поселения</w:t>
      </w:r>
    </w:p>
    <w:p w:rsidR="008957C9" w:rsidRDefault="00BA720E" w:rsidP="008957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957C9">
        <w:rPr>
          <w:rFonts w:ascii="Arial" w:hAnsi="Arial" w:cs="Arial"/>
        </w:rPr>
        <w:t>Павловского муниципального района</w:t>
      </w:r>
    </w:p>
    <w:p w:rsidR="00BA720E" w:rsidRPr="008957C9" w:rsidRDefault="008957C9" w:rsidP="008957C9">
      <w:pPr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Воронежской области                       </w:t>
      </w:r>
      <w:r w:rsidR="00BA720E" w:rsidRPr="008957C9">
        <w:rPr>
          <w:rFonts w:ascii="Arial" w:hAnsi="Arial" w:cs="Arial"/>
        </w:rPr>
        <w:tab/>
      </w:r>
      <w:r w:rsidR="00BA720E" w:rsidRPr="008957C9">
        <w:rPr>
          <w:rFonts w:ascii="Arial" w:hAnsi="Arial" w:cs="Arial"/>
        </w:rPr>
        <w:tab/>
      </w:r>
      <w:r w:rsidR="00BA720E" w:rsidRPr="008957C9">
        <w:rPr>
          <w:rFonts w:ascii="Arial" w:hAnsi="Arial" w:cs="Arial"/>
        </w:rPr>
        <w:tab/>
      </w:r>
      <w:r w:rsidR="00BA720E" w:rsidRPr="008957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r w:rsidR="00BA720E" w:rsidRPr="008957C9">
        <w:rPr>
          <w:rFonts w:ascii="Arial" w:hAnsi="Arial" w:cs="Arial"/>
        </w:rPr>
        <w:tab/>
      </w:r>
      <w:r w:rsidR="00B10633" w:rsidRPr="008957C9">
        <w:rPr>
          <w:rFonts w:ascii="Arial" w:hAnsi="Arial" w:cs="Arial"/>
        </w:rPr>
        <w:t>Т.П.Быкова</w:t>
      </w:r>
    </w:p>
    <w:p w:rsidR="00BA720E" w:rsidRPr="008957C9" w:rsidRDefault="00BA720E" w:rsidP="008957C9">
      <w:pPr>
        <w:pStyle w:val="ConsPlusNormal"/>
        <w:ind w:firstLine="709"/>
        <w:jc w:val="both"/>
        <w:rPr>
          <w:sz w:val="24"/>
          <w:szCs w:val="24"/>
        </w:rPr>
      </w:pPr>
    </w:p>
    <w:p w:rsidR="00BA720E" w:rsidRPr="008957C9" w:rsidRDefault="00BA720E" w:rsidP="008957C9">
      <w:pPr>
        <w:pStyle w:val="ConsPlusNormal"/>
        <w:ind w:firstLine="709"/>
        <w:jc w:val="both"/>
        <w:rPr>
          <w:sz w:val="24"/>
          <w:szCs w:val="24"/>
        </w:rPr>
      </w:pPr>
    </w:p>
    <w:p w:rsidR="00BA720E" w:rsidRPr="008957C9" w:rsidRDefault="00BA720E" w:rsidP="008957C9">
      <w:pPr>
        <w:pStyle w:val="ConsPlusNormal"/>
        <w:ind w:firstLine="709"/>
        <w:jc w:val="both"/>
        <w:rPr>
          <w:sz w:val="24"/>
          <w:szCs w:val="24"/>
        </w:rPr>
      </w:pPr>
    </w:p>
    <w:p w:rsidR="00BA720E" w:rsidRPr="008957C9" w:rsidRDefault="00BA720E" w:rsidP="008957C9">
      <w:pPr>
        <w:pStyle w:val="ConsPlusNormal"/>
        <w:ind w:firstLine="709"/>
        <w:jc w:val="both"/>
        <w:rPr>
          <w:sz w:val="24"/>
          <w:szCs w:val="24"/>
        </w:rPr>
      </w:pPr>
    </w:p>
    <w:p w:rsidR="00BA720E" w:rsidRPr="008957C9" w:rsidRDefault="00BA720E" w:rsidP="008957C9">
      <w:pPr>
        <w:pStyle w:val="ConsPlusNormal"/>
        <w:ind w:firstLine="709"/>
        <w:jc w:val="both"/>
        <w:rPr>
          <w:sz w:val="24"/>
          <w:szCs w:val="24"/>
        </w:rPr>
      </w:pPr>
    </w:p>
    <w:p w:rsidR="00BA720E" w:rsidRPr="008957C9" w:rsidRDefault="00BA720E" w:rsidP="008957C9">
      <w:pPr>
        <w:pStyle w:val="ConsPlusNormal"/>
        <w:ind w:firstLine="709"/>
        <w:jc w:val="both"/>
        <w:rPr>
          <w:sz w:val="24"/>
          <w:szCs w:val="24"/>
        </w:rPr>
      </w:pPr>
    </w:p>
    <w:p w:rsidR="00BA720E" w:rsidRPr="008957C9" w:rsidRDefault="00BA720E" w:rsidP="008957C9">
      <w:pPr>
        <w:pStyle w:val="ConsPlusNormal"/>
        <w:ind w:firstLine="709"/>
        <w:jc w:val="both"/>
        <w:rPr>
          <w:sz w:val="24"/>
          <w:szCs w:val="24"/>
        </w:rPr>
      </w:pPr>
    </w:p>
    <w:p w:rsidR="00BA720E" w:rsidRPr="008957C9" w:rsidRDefault="00BA720E" w:rsidP="008957C9">
      <w:pPr>
        <w:pStyle w:val="ConsPlusNormal"/>
        <w:ind w:firstLine="709"/>
        <w:jc w:val="both"/>
        <w:rPr>
          <w:sz w:val="24"/>
          <w:szCs w:val="24"/>
        </w:rPr>
      </w:pPr>
    </w:p>
    <w:p w:rsidR="00BA720E" w:rsidRPr="008957C9" w:rsidRDefault="00BA720E" w:rsidP="008957C9">
      <w:pPr>
        <w:pStyle w:val="ConsPlusNormal"/>
        <w:ind w:firstLine="709"/>
        <w:jc w:val="both"/>
        <w:rPr>
          <w:sz w:val="24"/>
          <w:szCs w:val="24"/>
        </w:rPr>
      </w:pPr>
    </w:p>
    <w:p w:rsidR="00BA720E" w:rsidRPr="008957C9" w:rsidRDefault="00BA720E" w:rsidP="008957C9">
      <w:pPr>
        <w:pStyle w:val="ConsPlusNormal"/>
        <w:ind w:firstLine="709"/>
        <w:jc w:val="both"/>
        <w:rPr>
          <w:sz w:val="24"/>
          <w:szCs w:val="24"/>
        </w:rPr>
      </w:pPr>
    </w:p>
    <w:p w:rsidR="00BA720E" w:rsidRPr="008957C9" w:rsidRDefault="00BA720E" w:rsidP="008957C9">
      <w:pPr>
        <w:pStyle w:val="ConsPlusNormal"/>
        <w:ind w:firstLine="709"/>
        <w:jc w:val="both"/>
        <w:rPr>
          <w:sz w:val="24"/>
          <w:szCs w:val="24"/>
        </w:rPr>
      </w:pPr>
    </w:p>
    <w:p w:rsidR="00BA720E" w:rsidRPr="008957C9" w:rsidRDefault="00BA720E" w:rsidP="008957C9">
      <w:pPr>
        <w:pStyle w:val="ConsPlusNormal"/>
        <w:ind w:firstLine="709"/>
        <w:jc w:val="both"/>
        <w:rPr>
          <w:sz w:val="24"/>
          <w:szCs w:val="24"/>
        </w:rPr>
      </w:pPr>
    </w:p>
    <w:p w:rsidR="00BA720E" w:rsidRPr="008957C9" w:rsidRDefault="00BA720E" w:rsidP="008957C9">
      <w:pPr>
        <w:pStyle w:val="ConsPlusNormal"/>
        <w:ind w:firstLine="709"/>
        <w:jc w:val="both"/>
        <w:rPr>
          <w:sz w:val="24"/>
          <w:szCs w:val="24"/>
        </w:rPr>
      </w:pPr>
    </w:p>
    <w:p w:rsidR="00BA720E" w:rsidRPr="008957C9" w:rsidRDefault="00BA720E" w:rsidP="008957C9">
      <w:pPr>
        <w:pStyle w:val="ConsPlusNormal"/>
        <w:ind w:firstLine="709"/>
        <w:jc w:val="both"/>
        <w:rPr>
          <w:sz w:val="24"/>
          <w:szCs w:val="24"/>
        </w:rPr>
      </w:pPr>
    </w:p>
    <w:p w:rsidR="00BA720E" w:rsidRPr="008957C9" w:rsidRDefault="00BA720E" w:rsidP="008957C9">
      <w:pPr>
        <w:pStyle w:val="ConsPlusNormal"/>
        <w:ind w:firstLine="709"/>
        <w:jc w:val="both"/>
        <w:rPr>
          <w:sz w:val="24"/>
          <w:szCs w:val="24"/>
        </w:rPr>
      </w:pPr>
    </w:p>
    <w:p w:rsidR="00BA720E" w:rsidRPr="008957C9" w:rsidRDefault="00BA720E" w:rsidP="008957C9">
      <w:pPr>
        <w:pStyle w:val="ConsPlusNormal"/>
        <w:ind w:firstLine="709"/>
        <w:jc w:val="both"/>
        <w:rPr>
          <w:sz w:val="24"/>
          <w:szCs w:val="24"/>
        </w:rPr>
      </w:pPr>
    </w:p>
    <w:sectPr w:rsidR="00BA720E" w:rsidRPr="008957C9" w:rsidSect="008957C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32CDD"/>
    <w:rsid w:val="00032CDD"/>
    <w:rsid w:val="000D43E2"/>
    <w:rsid w:val="00170AC6"/>
    <w:rsid w:val="001B175D"/>
    <w:rsid w:val="0026652C"/>
    <w:rsid w:val="00286A9D"/>
    <w:rsid w:val="003372BE"/>
    <w:rsid w:val="00350F72"/>
    <w:rsid w:val="004D6BBB"/>
    <w:rsid w:val="00543DE0"/>
    <w:rsid w:val="005513F5"/>
    <w:rsid w:val="006366A4"/>
    <w:rsid w:val="0064607D"/>
    <w:rsid w:val="00746ABB"/>
    <w:rsid w:val="007F1127"/>
    <w:rsid w:val="008125EE"/>
    <w:rsid w:val="008957C9"/>
    <w:rsid w:val="00925138"/>
    <w:rsid w:val="00954C15"/>
    <w:rsid w:val="0096694F"/>
    <w:rsid w:val="009B2623"/>
    <w:rsid w:val="00A769DB"/>
    <w:rsid w:val="00AC102A"/>
    <w:rsid w:val="00B10633"/>
    <w:rsid w:val="00BA720E"/>
    <w:rsid w:val="00C933E5"/>
    <w:rsid w:val="00CC165B"/>
    <w:rsid w:val="00D2121E"/>
    <w:rsid w:val="00D37860"/>
    <w:rsid w:val="00D500A3"/>
    <w:rsid w:val="00DC06E3"/>
    <w:rsid w:val="00E1094A"/>
    <w:rsid w:val="00EA0528"/>
    <w:rsid w:val="00F311A2"/>
    <w:rsid w:val="00F5361D"/>
    <w:rsid w:val="00F94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customStyle="1" w:styleId="ConsPlusTitle">
    <w:name w:val="ConsPlusTitle"/>
    <w:uiPriority w:val="99"/>
    <w:rsid w:val="00BA7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A72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customStyle="1" w:styleId="ConsPlusTitle">
    <w:name w:val="ConsPlusTitle"/>
    <w:uiPriority w:val="99"/>
    <w:rsid w:val="00BA7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A72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0AD80CE9A33E4F4E2CC58702D3FED9A19A36E85091556CD6C1F04FB8CFCF69C443F760F681419CeCN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D6CE5E93E475F317A91DC1BB8D2F115C1CB8F28B6768DC8029C0270B2DFB4BBE73903131D8FAB7z6X8J" TargetMode="External"/><Relationship Id="rId5" Type="http://schemas.openxmlformats.org/officeDocument/2006/relationships/hyperlink" Target="consultantplus://offline/ref=B7D6CE5E93E475F317A91DC1BB8D2F115C1FBBF6866C68DC8029C0270B2DFB4BBE739031z3X4J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2018-02-19T12:28:00Z</cp:lastPrinted>
  <dcterms:created xsi:type="dcterms:W3CDTF">2022-04-05T11:14:00Z</dcterms:created>
  <dcterms:modified xsi:type="dcterms:W3CDTF">2022-04-05T11:14:00Z</dcterms:modified>
</cp:coreProperties>
</file>