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53" w:rsidRPr="00A21E4B" w:rsidRDefault="00E50553" w:rsidP="0048519F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>АДМИНИСТРАЦИЯ</w:t>
      </w:r>
    </w:p>
    <w:p w:rsidR="00311BBF" w:rsidRPr="00A21E4B" w:rsidRDefault="00311BBF" w:rsidP="0048519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311BBF" w:rsidRPr="00A21E4B" w:rsidRDefault="00311BBF" w:rsidP="0048519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311BBF" w:rsidRPr="00A21E4B" w:rsidRDefault="00311BBF" w:rsidP="0048519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>ВОРОНЕЖСКОЙ ОБЛАСТИ</w:t>
      </w:r>
    </w:p>
    <w:p w:rsidR="00311BBF" w:rsidRPr="00A21E4B" w:rsidRDefault="00311BBF" w:rsidP="0048519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1BBF" w:rsidRPr="00A21E4B" w:rsidRDefault="00311BBF" w:rsidP="0048519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>П О С Т А Н О В Л Е Н И Е</w:t>
      </w:r>
    </w:p>
    <w:p w:rsidR="00311BBF" w:rsidRPr="00A21E4B" w:rsidRDefault="00311BBF" w:rsidP="0048519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BBF" w:rsidRPr="00A21E4B" w:rsidRDefault="00311BBF" w:rsidP="0048519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A21E4B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48519F" w:rsidRPr="00A21E4B">
        <w:rPr>
          <w:rFonts w:ascii="Times New Roman" w:hAnsi="Times New Roman"/>
          <w:sz w:val="28"/>
          <w:szCs w:val="28"/>
          <w:u w:val="single"/>
        </w:rPr>
        <w:t>10.08.2022 г.</w:t>
      </w:r>
      <w:r w:rsidRPr="00A21E4B">
        <w:rPr>
          <w:rFonts w:ascii="Times New Roman" w:hAnsi="Times New Roman"/>
          <w:sz w:val="28"/>
          <w:szCs w:val="28"/>
          <w:u w:val="single"/>
        </w:rPr>
        <w:t xml:space="preserve">   № </w:t>
      </w:r>
      <w:r w:rsidR="0048519F" w:rsidRPr="00A21E4B">
        <w:rPr>
          <w:rFonts w:ascii="Times New Roman" w:hAnsi="Times New Roman"/>
          <w:sz w:val="28"/>
          <w:szCs w:val="28"/>
          <w:u w:val="single"/>
        </w:rPr>
        <w:t>39</w:t>
      </w:r>
      <w:r w:rsidRPr="00A21E4B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311BBF" w:rsidRPr="00A21E4B" w:rsidRDefault="00311BBF" w:rsidP="004851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 xml:space="preserve"> с. Ерышевка</w:t>
      </w:r>
    </w:p>
    <w:p w:rsidR="00311BB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9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48519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 xml:space="preserve">Ерышевского сельского поселения от 25.12.2015 №061  </w:t>
      </w:r>
    </w:p>
    <w:p w:rsidR="0048519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</w:p>
    <w:p w:rsidR="0048519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 xml:space="preserve">по предоставлению муниципальной услуги «Предоставление </w:t>
      </w:r>
    </w:p>
    <w:p w:rsidR="0048519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 xml:space="preserve">в собственность,  аренду земельного участка, находящегося </w:t>
      </w:r>
    </w:p>
    <w:p w:rsidR="0048519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 xml:space="preserve">в муниципальной собственности или государственная </w:t>
      </w:r>
    </w:p>
    <w:p w:rsidR="00311BB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>собственность на который не разграничена  на торгах»</w:t>
      </w:r>
    </w:p>
    <w:p w:rsidR="00311BB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ar-SA"/>
        </w:rPr>
      </w:pPr>
    </w:p>
    <w:p w:rsidR="00311BBF" w:rsidRPr="00A21E4B" w:rsidRDefault="00A21E4B" w:rsidP="0048519F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ar-SA"/>
        </w:rPr>
      </w:pPr>
      <w:r>
        <w:rPr>
          <w:rFonts w:ascii="Times New Roman" w:hAnsi="Times New Roman"/>
          <w:sz w:val="26"/>
          <w:szCs w:val="24"/>
          <w:lang w:eastAsia="ar-SA"/>
        </w:rPr>
        <w:t xml:space="preserve">              </w:t>
      </w:r>
      <w:r w:rsidR="00311BBF" w:rsidRPr="00A21E4B">
        <w:rPr>
          <w:rFonts w:ascii="Times New Roman" w:hAnsi="Times New Roman"/>
          <w:sz w:val="26"/>
          <w:szCs w:val="24"/>
          <w:lang w:eastAsia="ar-SA"/>
        </w:rPr>
        <w:t>В целях приведения нормативного правового акта в соответствие действующему законодательству, администрация Ерышевского сельского поселения Павловского муниципального района Воронежской области</w:t>
      </w:r>
    </w:p>
    <w:p w:rsidR="00311BB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ar-SA"/>
        </w:rPr>
      </w:pPr>
    </w:p>
    <w:p w:rsidR="00311BBF" w:rsidRPr="00A21E4B" w:rsidRDefault="00311BBF" w:rsidP="0048519F">
      <w:pPr>
        <w:spacing w:after="0" w:line="240" w:lineRule="auto"/>
        <w:jc w:val="center"/>
        <w:rPr>
          <w:rFonts w:ascii="Times New Roman" w:hAnsi="Times New Roman"/>
          <w:sz w:val="26"/>
          <w:szCs w:val="24"/>
          <w:lang w:eastAsia="ar-SA"/>
        </w:rPr>
      </w:pPr>
      <w:r w:rsidRPr="00A21E4B">
        <w:rPr>
          <w:rFonts w:ascii="Times New Roman" w:hAnsi="Times New Roman"/>
          <w:sz w:val="26"/>
          <w:szCs w:val="24"/>
          <w:lang w:eastAsia="ar-SA"/>
        </w:rPr>
        <w:t>ПОСТАНОВЛЯЕТ:</w:t>
      </w:r>
    </w:p>
    <w:p w:rsidR="00311BB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ar-SA"/>
        </w:rPr>
      </w:pPr>
    </w:p>
    <w:p w:rsidR="00311BBF" w:rsidRPr="00A21E4B" w:rsidRDefault="00311BBF" w:rsidP="0048519F">
      <w:pPr>
        <w:pStyle w:val="ae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Внести в приложение к постановлению администрации Ерышевского сельского поселения от 25.12.2015 №061 «Об утверждении административного регламента  по предоставлению муниципальной услуги «Предоставление в собственность и аренду земельного участка, находящегося в муниципальной собственности, на торгах» следующие изменения:</w:t>
      </w:r>
    </w:p>
    <w:p w:rsidR="00311BBF" w:rsidRPr="00A21E4B" w:rsidRDefault="00311BBF" w:rsidP="0048519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1.1. в пункте 2.8.1. раздела 2 регламента изложить подпункт 10 в новой редакции: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«10) земельный участок расположен в границах территории, в отношении которой заключен договор о ее комплексном развитии;»;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1.2. дополнить пункт 2.8.1. раздела 2 регламента подпунктом 17: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«17)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сооружений;»;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1.3. абзац 5 подпункта 3.1.1. пункта 3.1. раздела 3 регламента изложить в новой редакции: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«- получение информации о возможности подключения (технологического присоединения) объектов капитального строительства к сетям инженерно-</w:t>
      </w:r>
      <w:r w:rsidRPr="00A21E4B">
        <w:rPr>
          <w:rFonts w:ascii="Times New Roman" w:hAnsi="Times New Roman"/>
          <w:sz w:val="26"/>
          <w:szCs w:val="24"/>
        </w:rPr>
        <w:lastRenderedPageBreak/>
        <w:t>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сооружений;»;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pStyle w:val="ae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подпункт 3.2.4. пункта 3.1. раздела 3 регламента изложить в новой редакции: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«3.2.4.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если наличие такой информации является обязательным условием для проведения аукциона, в случаях установленных законодательством.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3.2.4.1. В целях 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специалист администрации, уполномоченный на рассмотрение заявления,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3.2.4.2. Порядок направления запроса, порядок определения и предоставления запрашиваемой информации, а также критерии определения возможности подключения определяются Постановлением Правительства РФ от 30.11.2021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Федерации».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3.2.4.3. Организация, осуществляющая эксплуатацию сетей инженерно-технического обеспечения, в которую должен быть направлен запрос о представлении информации, определяется на основании схем существующего и планируемого размещения объектов капитального строительства в области тепло-водоснабжения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указанной организации, утверждаемых представительным органом местного самоуправления Ерышевского сельского поселения Павловского муниципального района Воронежской области.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3.2.4.4. После получения от организации(й), осуществляющей(их) эксплуатацию сетей инженерно-технического обеспечения,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специалист администрации, уполномоченный на рассмотрение заявления, приступает к исполнению административного действия, предусмотренного пунктом 3.2.5. настоящего административного регламента.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 xml:space="preserve">3.2.4.5. В случае если в соответствии с разрешенным использованием земельного участка не предусматривается возможность строительства зданий, сооружений, и в </w:t>
      </w:r>
      <w:r w:rsidRPr="00A21E4B">
        <w:rPr>
          <w:rFonts w:ascii="Times New Roman" w:hAnsi="Times New Roman"/>
          <w:sz w:val="26"/>
          <w:szCs w:val="24"/>
        </w:rPr>
        <w:lastRenderedPageBreak/>
        <w:t>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администрации, уполномоченный на рассмотрение заявления, приступает к исполнению административного действия, предусмотренного пунктом 3.2.5. настоящего административного регламента.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3.2.4.6. Направление запроса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строительства, не требуется.».</w:t>
      </w:r>
    </w:p>
    <w:p w:rsidR="00311BBF" w:rsidRPr="00A21E4B" w:rsidRDefault="00311BBF" w:rsidP="0048519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pStyle w:val="ae"/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Ерышевского сельского поселения в сети Интернет.</w:t>
      </w:r>
    </w:p>
    <w:p w:rsidR="00311BB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 xml:space="preserve">Глава  Ерышевского сельского поселения  </w:t>
      </w:r>
    </w:p>
    <w:p w:rsidR="00311BBF" w:rsidRPr="00A21E4B" w:rsidRDefault="00311BBF" w:rsidP="0048519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 xml:space="preserve">Павловского  муниципального района            </w:t>
      </w:r>
    </w:p>
    <w:p w:rsidR="00311BBF" w:rsidRPr="00A21E4B" w:rsidRDefault="00311BBF" w:rsidP="0048519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 xml:space="preserve">Воронежской  области                                                                  </w:t>
      </w:r>
      <w:r w:rsidR="0048519F" w:rsidRPr="00A21E4B">
        <w:rPr>
          <w:rFonts w:ascii="Times New Roman" w:hAnsi="Times New Roman"/>
          <w:sz w:val="26"/>
          <w:szCs w:val="24"/>
        </w:rPr>
        <w:t xml:space="preserve">              </w:t>
      </w:r>
      <w:r w:rsidRPr="00A21E4B">
        <w:rPr>
          <w:rFonts w:ascii="Times New Roman" w:hAnsi="Times New Roman"/>
          <w:sz w:val="26"/>
          <w:szCs w:val="24"/>
        </w:rPr>
        <w:t xml:space="preserve">   Т.П.Быкова</w:t>
      </w:r>
    </w:p>
    <w:p w:rsidR="00311BBF" w:rsidRPr="00A21E4B" w:rsidRDefault="00311BBF" w:rsidP="0048519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48275C" w:rsidRPr="00A21E4B" w:rsidRDefault="0048275C" w:rsidP="0048519F">
      <w:pPr>
        <w:pStyle w:val="a3"/>
        <w:jc w:val="both"/>
        <w:rPr>
          <w:rFonts w:ascii="Times New Roman" w:hAnsi="Times New Roman"/>
          <w:sz w:val="26"/>
          <w:szCs w:val="24"/>
        </w:rPr>
      </w:pPr>
    </w:p>
    <w:sectPr w:rsidR="0048275C" w:rsidRPr="00A21E4B" w:rsidSect="00A21E4B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D298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0223A6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30777F37"/>
    <w:multiLevelType w:val="multilevel"/>
    <w:tmpl w:val="99968C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3A255591"/>
    <w:multiLevelType w:val="multilevel"/>
    <w:tmpl w:val="580C183A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abstractNum w:abstractNumId="4">
    <w:nsid w:val="4D1560B0"/>
    <w:multiLevelType w:val="hybridMultilevel"/>
    <w:tmpl w:val="4B543932"/>
    <w:lvl w:ilvl="0" w:tplc="C2BA0D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E00F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EAE20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284763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B1C00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A08A3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E2839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488C17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3D422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5D095FBE"/>
    <w:multiLevelType w:val="hybridMultilevel"/>
    <w:tmpl w:val="F8A8D698"/>
    <w:lvl w:ilvl="0" w:tplc="7ECE4910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D51550"/>
    <w:multiLevelType w:val="multilevel"/>
    <w:tmpl w:val="09264C46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>
    <w:nsid w:val="7B855EDB"/>
    <w:multiLevelType w:val="hybridMultilevel"/>
    <w:tmpl w:val="7A523838"/>
    <w:lvl w:ilvl="0" w:tplc="11569076">
      <w:start w:val="1"/>
      <w:numFmt w:val="decimal"/>
      <w:lvlText w:val="%1."/>
      <w:lvlJc w:val="left"/>
      <w:pPr>
        <w:ind w:left="1728" w:hanging="10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487E"/>
    <w:rsid w:val="000050EF"/>
    <w:rsid w:val="00032D7C"/>
    <w:rsid w:val="00311BBF"/>
    <w:rsid w:val="0048275C"/>
    <w:rsid w:val="0048519F"/>
    <w:rsid w:val="004B10C8"/>
    <w:rsid w:val="004D0309"/>
    <w:rsid w:val="004D298C"/>
    <w:rsid w:val="005E4082"/>
    <w:rsid w:val="006950B3"/>
    <w:rsid w:val="00785619"/>
    <w:rsid w:val="00953B59"/>
    <w:rsid w:val="0095541E"/>
    <w:rsid w:val="00957D2D"/>
    <w:rsid w:val="00960082"/>
    <w:rsid w:val="00976784"/>
    <w:rsid w:val="00A21E4B"/>
    <w:rsid w:val="00A64389"/>
    <w:rsid w:val="00AD1504"/>
    <w:rsid w:val="00BB728C"/>
    <w:rsid w:val="00C033EA"/>
    <w:rsid w:val="00C64C6C"/>
    <w:rsid w:val="00E50553"/>
    <w:rsid w:val="00EC487E"/>
    <w:rsid w:val="00FB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87E"/>
    <w:rPr>
      <w:sz w:val="24"/>
    </w:rPr>
  </w:style>
  <w:style w:type="paragraph" w:styleId="6">
    <w:name w:val="heading 6"/>
    <w:basedOn w:val="a"/>
    <w:next w:val="a"/>
    <w:link w:val="60"/>
    <w:qFormat/>
    <w:rsid w:val="00C64C6C"/>
    <w:pPr>
      <w:spacing w:before="240" w:after="60" w:line="240" w:lineRule="auto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487E"/>
    <w:pPr>
      <w:spacing w:after="0" w:line="240" w:lineRule="auto"/>
    </w:pPr>
  </w:style>
  <w:style w:type="paragraph" w:styleId="a4">
    <w:name w:val="Normal (Web)"/>
    <w:basedOn w:val="a"/>
    <w:rsid w:val="00EC487E"/>
    <w:pPr>
      <w:spacing w:before="100" w:beforeAutospacing="1" w:after="100" w:afterAutospacing="1"/>
    </w:pPr>
  </w:style>
  <w:style w:type="character" w:customStyle="1" w:styleId="LineNumber">
    <w:name w:val="Line Number"/>
    <w:basedOn w:val="a0"/>
    <w:uiPriority w:val="99"/>
    <w:rsid w:val="00EC487E"/>
  </w:style>
  <w:style w:type="character" w:styleId="a5">
    <w:name w:val="Hyperlink"/>
    <w:uiPriority w:val="99"/>
    <w:rsid w:val="00EC487E"/>
    <w:rPr>
      <w:color w:val="0000FF"/>
      <w:u w:val="single"/>
    </w:rPr>
  </w:style>
  <w:style w:type="table" w:styleId="1">
    <w:name w:val="Table Simple 1"/>
    <w:basedOn w:val="a1"/>
    <w:uiPriority w:val="99"/>
    <w:rsid w:val="00EC4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95541E"/>
    <w:pPr>
      <w:spacing w:after="0" w:line="240" w:lineRule="auto"/>
    </w:pPr>
    <w:rPr>
      <w:rFonts w:ascii="Arial" w:hAnsi="Arial"/>
      <w:b/>
      <w:sz w:val="20"/>
    </w:rPr>
  </w:style>
  <w:style w:type="paragraph" w:customStyle="1" w:styleId="10">
    <w:name w:val="Без интервала1"/>
    <w:basedOn w:val="a"/>
    <w:rsid w:val="009554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C64C6C"/>
    <w:rPr>
      <w:rFonts w:ascii="Times New Roman" w:hAnsi="Times New Roman"/>
      <w:b/>
    </w:rPr>
  </w:style>
  <w:style w:type="character" w:styleId="a8">
    <w:name w:val="Strong"/>
    <w:qFormat/>
    <w:rsid w:val="00C64C6C"/>
    <w:rPr>
      <w:rFonts w:ascii="Times New Roman" w:hAnsi="Times New Roman"/>
      <w:b/>
      <w:sz w:val="24"/>
    </w:rPr>
  </w:style>
  <w:style w:type="paragraph" w:customStyle="1" w:styleId="ConsPlusNormal">
    <w:name w:val="ConsPlusNormal"/>
    <w:uiPriority w:val="99"/>
    <w:rsid w:val="00C64C6C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C64C6C"/>
    <w:pPr>
      <w:spacing w:after="120" w:line="240" w:lineRule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C64C6C"/>
    <w:rPr>
      <w:rFonts w:ascii="Times New Roman" w:hAnsi="Times New Roman"/>
      <w:sz w:val="24"/>
    </w:rPr>
  </w:style>
  <w:style w:type="table" w:styleId="ab">
    <w:name w:val="Table Grid"/>
    <w:basedOn w:val="a1"/>
    <w:uiPriority w:val="39"/>
    <w:rsid w:val="004B10C8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60082"/>
    <w:pPr>
      <w:autoSpaceDE w:val="0"/>
      <w:autoSpaceDN w:val="0"/>
      <w:adjustRightInd w:val="0"/>
      <w:spacing w:line="275" w:lineRule="auto"/>
    </w:pPr>
    <w:rPr>
      <w:rFonts w:cs="Calibri"/>
      <w:szCs w:val="22"/>
    </w:rPr>
  </w:style>
  <w:style w:type="table" w:customStyle="1" w:styleId="cee1fbf7ede0fff2e0e1ebe8f6e0">
    <w:name w:val="Оceбe1ыfbчf7нedаe0яff тf2аe0бe1лebиe8цf6аe0"/>
    <w:uiPriority w:val="99"/>
    <w:rsid w:val="00960082"/>
    <w:pPr>
      <w:autoSpaceDE w:val="0"/>
      <w:autoSpaceDN w:val="0"/>
      <w:adjustRightInd w:val="0"/>
      <w:spacing w:line="240" w:lineRule="auto"/>
    </w:pPr>
    <w:rPr>
      <w:rFonts w:cs="Calibri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c">
    <w:name w:val="footer"/>
    <w:basedOn w:val="a"/>
    <w:link w:val="ad"/>
    <w:uiPriority w:val="99"/>
    <w:unhideWhenUsed/>
    <w:rsid w:val="009600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0082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itle">
    <w:name w:val="Title!Название НПА"/>
    <w:basedOn w:val="a"/>
    <w:rsid w:val="00E505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1e5e7e8edf2e5f0e2e0ebe0">
    <w:name w:val="Бc1еe5зe7 иe8нedтf2еe5рf0вe2аe0лebаe0"/>
    <w:uiPriority w:val="99"/>
    <w:rsid w:val="00C033EA"/>
    <w:pPr>
      <w:autoSpaceDE w:val="0"/>
      <w:autoSpaceDN w:val="0"/>
      <w:adjustRightInd w:val="0"/>
      <w:spacing w:line="240" w:lineRule="auto"/>
    </w:pPr>
    <w:rPr>
      <w:rFonts w:cs="Calibri"/>
      <w:szCs w:val="22"/>
    </w:rPr>
  </w:style>
  <w:style w:type="paragraph" w:customStyle="1" w:styleId="c0e1e7e0f6f1efe8f1eae0">
    <w:name w:val="Аc0бe1зe7аe0цf6 сf1пefиe8сf1кeaаe0"/>
    <w:basedOn w:val="cee1fbf7edfbe9"/>
    <w:uiPriority w:val="99"/>
    <w:rsid w:val="00C033EA"/>
    <w:pPr>
      <w:spacing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7e0e3eeebeee2eeea2">
    <w:name w:val="Зc7аe0гe3оeeлebоeeвe2оeeкea 2"/>
    <w:basedOn w:val="cee1fbf7edfbe9"/>
    <w:next w:val="cee1fbf7edfbe9"/>
    <w:uiPriority w:val="99"/>
    <w:rsid w:val="00C033EA"/>
    <w:pPr>
      <w:spacing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C033EA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48275C"/>
    <w:pPr>
      <w:ind w:left="720"/>
      <w:contextualSpacing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2022-08-10T10:49:00Z</dcterms:created>
  <dcterms:modified xsi:type="dcterms:W3CDTF">2022-08-10T10:49:00Z</dcterms:modified>
</cp:coreProperties>
</file>