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8C9E8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АДМИНИСТРАЦИЯ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ЕРЫШЕВСКОГО СЕЛЬСКОГО ПОСЕЛЕНИЯ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ПАВЛОВСКОГО МУНИЦИПАЛЬНОГО РАЙОНА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ВОРОНЕЖСКОЙ ОБЛАСТИ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sz w:val="28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ПОСТАНОВЛЕНИЕ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  03.12.2020  г.    №035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с. Ерышевка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keepNext w:val="0"/>
        <w:widowControl w:val="0"/>
        <w:shd w:val="clear" w:fill="auto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beforeAutospacing="0" w:afterAutospacing="0"/>
        <w:ind w:hanging="0" w:left="0" w:right="0"/>
        <w:jc w:val="left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Об утверждении реестра мест (площадок) накопления </w:t>
      </w:r>
    </w:p>
    <w:p>
      <w:pPr>
        <w:pStyle w:val="P1"/>
        <w:keepNext w:val="0"/>
        <w:widowControl w:val="0"/>
        <w:shd w:val="clear" w:fill="auto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beforeAutospacing="0" w:afterAutospacing="0"/>
        <w:ind w:hanging="0" w:left="0" w:right="0"/>
        <w:jc w:val="left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твердых коммунальных отходов и схемы мест (площадок) </w:t>
      </w:r>
    </w:p>
    <w:p>
      <w:pPr>
        <w:pStyle w:val="P1"/>
        <w:keepNext w:val="0"/>
        <w:widowControl w:val="0"/>
        <w:shd w:val="clear" w:fill="auto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beforeAutospacing="0" w:afterAutospacing="0"/>
        <w:ind w:hanging="0" w:left="0" w:right="0"/>
        <w:jc w:val="left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накопления твердых коммунальных отходов на территории </w:t>
      </w:r>
    </w:p>
    <w:p>
      <w:pPr>
        <w:pStyle w:val="P1"/>
        <w:keepNext w:val="0"/>
        <w:widowControl w:val="0"/>
        <w:shd w:val="clear" w:fill="auto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beforeAutospacing="0" w:afterAutospacing="0"/>
        <w:ind w:hanging="0" w:left="0" w:right="0"/>
        <w:jc w:val="left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8"/>
        </w:rPr>
        <w:t>Ерышевского сельского поселения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720" w:left="720" w:right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СанПиН 42-128-4690-88 «Санитарные правила содержания территорий населенных мест», администрация Ерышевского сельского поселения 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b w:val="1"/>
          <w:color w:val="000000"/>
          <w:sz w:val="26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ПОСТАНОВЛЯЕТ: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>1. Утвердить реестр мест (площадок) накопления твердых коммунальных отходов на территории Ерышевского сельского поселения (Приложение №1).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>2. Утвердить схему мест (площадок) накопления твердых коммунальных отходов на территории Ерышевского сельского поселения (Приложение №2).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>3. Настоящее постановление вступает в силу со дня его обнародования и подлежит размещению на официальном сайте администрации Ерышевского сельского поселения в информационно-телекоммуникационной сети «Интернет».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>4. Контроль за выполнением данного постановления оставляю за собой.</w:t>
      </w: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tbl>
      <w:tblPr>
        <w:tblStyle w:val="T2"/>
        <w:tblW w:w="0" w:type="auto"/>
        <w:tblLayout w:type="fixed"/>
      </w:tblPr>
      <w:tblGrid/>
      <w:tr>
        <w:tc>
          <w:tcPr>
            <w:tcW w:w="9285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Глава Ерышевского сельского поселения 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Павловского муниципального района </w:t>
            </w:r>
          </w:p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Воронежской области                                                                                     Т.П.Быкова</w:t>
            </w:r>
          </w:p>
        </w:tc>
        <w:tc>
          <w:tcPr>
            <w:tcW w:w="286" w:type="dxa"/>
          </w:tcPr>
          <w:p>
            <w:pPr>
              <w:pStyle w:val="P1"/>
              <w:keepNext w:val="0"/>
              <w:shd w:val="clear" w:fill="auto"/>
              <w:spacing w:lineRule="auto" w:line="240" w:beforeAutospacing="0" w:afterAutospacing="0"/>
              <w:ind w:hanging="0" w:left="0" w:right="0"/>
              <w:jc w:val="both"/>
              <w:rPr>
                <w:rStyle w:val="C3"/>
                <w:rFonts w:ascii="Times New Roman" w:hAnsi="Times New Roman"/>
                <w:sz w:val="26"/>
              </w:rPr>
            </w:pPr>
          </w:p>
        </w:tc>
      </w:tr>
    </w:tbl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</w:pPr>
    </w:p>
    <w:p>
      <w:pPr>
        <w:pStyle w:val="P1"/>
        <w:keepNext w:val="0"/>
        <w:widowControl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color w:val="000000"/>
          <w:sz w:val="26"/>
        </w:rPr>
        <w:sectPr>
          <w:type w:val="continuous"/>
          <w:pgSz w:w="11906" w:h="16838" w:code="9"/>
          <w:pgMar w:left="1133" w:right="850" w:top="1133" w:bottom="1133" w:header="0" w:footer="0" w:gutter="0"/>
        </w:sect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sz w:val="26"/>
        </w:rPr>
        <w:sectPr>
          <w:type w:val="nextPage"/>
          <w:pgSz w:w="16838" w:h="11906" w:code="9" w:orient="landscape"/>
          <w:pgMar w:left="352" w:right="633" w:top="1692" w:bottom="850" w:header="0" w:footer="0" w:gutter="0"/>
        </w:sect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 w:right="0"/>
        <w:jc w:val="both"/>
        <w:rPr>
          <w:rStyle w:val="C3"/>
          <w:rFonts w:ascii="Times New Roman" w:hAnsi="Times New Roman"/>
          <w:sz w:val="26"/>
        </w:rPr>
      </w:pPr>
    </w:p>
    <w:sectPr>
      <w:type w:val="nextPage"/>
      <w:pgSz w:w="11906" w:h="16838" w:code="9"/>
      <w:pgMar w:left="1701" w:right="562" w:top="1125" w:bottom="1004" w:header="0" w:footer="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beforeAutospacing="0" w:afterAutospacing="0"/>
    </w:pPr>
    <w:rPr>
      <w:sz w:val="22"/>
    </w:rPr>
  </w:style>
  <w:style w:type="paragraph" w:styleId="P2">
    <w:name w:val="Заголовок 6"/>
    <w:basedOn w:val="P1"/>
    <w:next w:val="P1"/>
    <w:link w:val="C4"/>
    <w:qFormat/>
    <w:pPr>
      <w:spacing w:lineRule="auto" w:line="240" w:before="240" w:after="60" w:beforeAutospacing="0" w:afterAutospacing="0"/>
      <w:outlineLvl w:val="5"/>
    </w:pPr>
    <w:rPr>
      <w:b w:val="1"/>
    </w:rPr>
  </w:style>
  <w:style w:type="paragraph" w:styleId="P3">
    <w:name w:val="Основной текст с отступом"/>
    <w:basedOn w:val="P1"/>
    <w:next w:val="P3"/>
    <w:link w:val="C5"/>
    <w:pPr>
      <w:spacing w:lineRule="auto" w:line="240" w:beforeAutospacing="0" w:afterAutospacing="0"/>
      <w:ind w:firstLine="851"/>
      <w:jc w:val="both"/>
    </w:pPr>
    <w:rPr>
      <w:rFonts w:ascii="Times New Roman" w:hAnsi="Times New Roman"/>
      <w:sz w:val="28"/>
    </w:rPr>
  </w:style>
  <w:style w:type="paragraph" w:styleId="P4">
    <w:name w:val="Текст выноски"/>
    <w:basedOn w:val="P1"/>
    <w:next w:val="P4"/>
    <w:link w:val="C7"/>
    <w:pPr>
      <w:spacing w:lineRule="auto" w:line="24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Заголовок 6 Знак"/>
    <w:link w:val="P2"/>
    <w:rPr>
      <w:b w:val="1"/>
    </w:rPr>
  </w:style>
  <w:style w:type="character" w:styleId="C5">
    <w:name w:val="Основной текст с отступом Знак"/>
    <w:link w:val="P3"/>
    <w:rPr>
      <w:rFonts w:ascii="Times New Roman" w:hAnsi="Times New Roman"/>
      <w:sz w:val="28"/>
    </w:rPr>
  </w:style>
  <w:style w:type="character" w:styleId="C6">
    <w:name w:val="Гиперссылка"/>
    <w:rPr>
      <w:color w:val="0000FF"/>
      <w:u w:val="single"/>
    </w:rPr>
  </w:style>
  <w:style w:type="character" w:styleId="C7">
    <w:name w:val="Текст выноски Знак"/>
    <w:link w:val="P4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