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62" w:rsidRPr="004A5029" w:rsidRDefault="009046A2">
      <w:pPr>
        <w:pStyle w:val="a7"/>
        <w:ind w:left="0"/>
        <w:jc w:val="center"/>
        <w:rPr>
          <w:b/>
          <w:sz w:val="28"/>
          <w:szCs w:val="28"/>
        </w:rPr>
      </w:pPr>
      <w:r w:rsidRPr="004A5029">
        <w:rPr>
          <w:b/>
          <w:sz w:val="28"/>
          <w:szCs w:val="28"/>
        </w:rPr>
        <w:t>СОВЕТ НАРОДНЫХ ДЕПУТАТОВ</w:t>
      </w:r>
    </w:p>
    <w:p w:rsidR="00566862" w:rsidRPr="004A5029" w:rsidRDefault="009046A2">
      <w:pPr>
        <w:pStyle w:val="a7"/>
        <w:ind w:left="0"/>
        <w:jc w:val="center"/>
        <w:rPr>
          <w:b/>
          <w:sz w:val="28"/>
          <w:szCs w:val="28"/>
        </w:rPr>
      </w:pPr>
      <w:r w:rsidRPr="004A5029">
        <w:rPr>
          <w:b/>
          <w:sz w:val="28"/>
          <w:szCs w:val="28"/>
        </w:rPr>
        <w:t>ЕРЫШЕВСКОГО СЕЛЬСКОГО ПОСЕЛЕНИЯ</w:t>
      </w:r>
    </w:p>
    <w:p w:rsidR="00566862" w:rsidRPr="004A5029" w:rsidRDefault="009046A2">
      <w:pPr>
        <w:pStyle w:val="a7"/>
        <w:ind w:left="0"/>
        <w:jc w:val="center"/>
        <w:rPr>
          <w:b/>
          <w:sz w:val="28"/>
          <w:szCs w:val="28"/>
        </w:rPr>
      </w:pPr>
      <w:r w:rsidRPr="004A5029">
        <w:rPr>
          <w:b/>
          <w:sz w:val="28"/>
          <w:szCs w:val="28"/>
        </w:rPr>
        <w:t>ПАВЛОВСКОГО МУНИЦИПАЛЬНОГО РАЙОНА</w:t>
      </w:r>
    </w:p>
    <w:p w:rsidR="00566862" w:rsidRPr="006A06CA" w:rsidRDefault="009046A2">
      <w:pPr>
        <w:pStyle w:val="a7"/>
        <w:ind w:left="0"/>
        <w:jc w:val="center"/>
        <w:rPr>
          <w:b/>
          <w:sz w:val="28"/>
          <w:szCs w:val="28"/>
        </w:rPr>
      </w:pPr>
      <w:r w:rsidRPr="004A5029">
        <w:rPr>
          <w:b/>
          <w:sz w:val="28"/>
          <w:szCs w:val="28"/>
        </w:rPr>
        <w:t>ВОРОНЕЖСКОЙ ОБЛАСТИ</w:t>
      </w:r>
    </w:p>
    <w:p w:rsidR="00B93CF2" w:rsidRPr="006A06CA" w:rsidRDefault="00B93CF2">
      <w:pPr>
        <w:pStyle w:val="a7"/>
        <w:ind w:left="0"/>
        <w:jc w:val="center"/>
        <w:rPr>
          <w:b/>
          <w:sz w:val="28"/>
          <w:szCs w:val="28"/>
        </w:rPr>
      </w:pPr>
    </w:p>
    <w:p w:rsidR="00B93CF2" w:rsidRPr="004A5029" w:rsidRDefault="00B93CF2" w:rsidP="00B93CF2">
      <w:pPr>
        <w:pStyle w:val="a7"/>
        <w:ind w:left="0"/>
        <w:jc w:val="center"/>
        <w:rPr>
          <w:b/>
          <w:sz w:val="28"/>
          <w:szCs w:val="28"/>
        </w:rPr>
      </w:pPr>
      <w:r w:rsidRPr="004A5029">
        <w:rPr>
          <w:b/>
          <w:sz w:val="28"/>
          <w:szCs w:val="28"/>
        </w:rPr>
        <w:t>РЕШЕНИЕ</w:t>
      </w:r>
    </w:p>
    <w:p w:rsidR="00566862" w:rsidRPr="004A5029" w:rsidRDefault="00566862" w:rsidP="00B93CF2">
      <w:pPr>
        <w:pStyle w:val="a7"/>
        <w:ind w:left="0"/>
        <w:jc w:val="center"/>
        <w:rPr>
          <w:sz w:val="28"/>
          <w:szCs w:val="28"/>
        </w:rPr>
      </w:pPr>
    </w:p>
    <w:p w:rsidR="00566862" w:rsidRPr="004A5029" w:rsidRDefault="004A5029">
      <w:pPr>
        <w:pStyle w:val="a7"/>
        <w:ind w:left="0"/>
        <w:jc w:val="both"/>
        <w:rPr>
          <w:sz w:val="28"/>
          <w:szCs w:val="28"/>
          <w:u w:val="single"/>
        </w:rPr>
      </w:pPr>
      <w:r w:rsidRPr="004A5029">
        <w:rPr>
          <w:sz w:val="28"/>
          <w:szCs w:val="28"/>
          <w:u w:val="single"/>
        </w:rPr>
        <w:t>от 14.02.2023 г. № 173</w:t>
      </w:r>
    </w:p>
    <w:p w:rsidR="00566862" w:rsidRPr="004A5029" w:rsidRDefault="009046A2">
      <w:pPr>
        <w:pStyle w:val="a7"/>
        <w:ind w:left="0"/>
        <w:jc w:val="both"/>
        <w:rPr>
          <w:sz w:val="28"/>
          <w:szCs w:val="28"/>
        </w:rPr>
      </w:pPr>
      <w:r w:rsidRPr="004A5029">
        <w:rPr>
          <w:sz w:val="28"/>
          <w:szCs w:val="28"/>
        </w:rPr>
        <w:t>с. Ерышевка</w:t>
      </w:r>
    </w:p>
    <w:p w:rsidR="00566862" w:rsidRPr="004A5029" w:rsidRDefault="009046A2">
      <w:pPr>
        <w:rPr>
          <w:sz w:val="28"/>
          <w:szCs w:val="28"/>
        </w:rPr>
      </w:pPr>
      <w:r w:rsidRPr="004A5029">
        <w:rPr>
          <w:sz w:val="28"/>
          <w:szCs w:val="28"/>
        </w:rPr>
        <w:t>О внесении изменений в решение Совета</w:t>
      </w:r>
    </w:p>
    <w:p w:rsidR="00566862" w:rsidRPr="004A5029" w:rsidRDefault="009046A2">
      <w:pPr>
        <w:rPr>
          <w:sz w:val="28"/>
          <w:szCs w:val="28"/>
        </w:rPr>
      </w:pPr>
      <w:r w:rsidRPr="004A5029">
        <w:rPr>
          <w:sz w:val="28"/>
          <w:szCs w:val="28"/>
        </w:rPr>
        <w:t>народных депутатов Ерышевского сельского</w:t>
      </w:r>
    </w:p>
    <w:p w:rsidR="00566862" w:rsidRPr="004A5029" w:rsidRDefault="009046A2">
      <w:pPr>
        <w:rPr>
          <w:sz w:val="28"/>
          <w:szCs w:val="28"/>
        </w:rPr>
      </w:pPr>
      <w:r w:rsidRPr="004A5029">
        <w:rPr>
          <w:sz w:val="28"/>
          <w:szCs w:val="28"/>
        </w:rPr>
        <w:t>поселения Павловского муниципального района</w:t>
      </w:r>
    </w:p>
    <w:p w:rsidR="00566862" w:rsidRPr="004A5029" w:rsidRDefault="009046A2">
      <w:pPr>
        <w:rPr>
          <w:sz w:val="28"/>
          <w:szCs w:val="28"/>
        </w:rPr>
      </w:pPr>
      <w:r w:rsidRPr="004A5029">
        <w:rPr>
          <w:sz w:val="28"/>
          <w:szCs w:val="28"/>
        </w:rPr>
        <w:t>Воронежской области от 21.12.2022г. № 155</w:t>
      </w:r>
    </w:p>
    <w:p w:rsidR="00566862" w:rsidRPr="004A5029" w:rsidRDefault="009046A2">
      <w:pPr>
        <w:rPr>
          <w:sz w:val="28"/>
          <w:szCs w:val="28"/>
        </w:rPr>
      </w:pPr>
      <w:r w:rsidRPr="004A5029">
        <w:rPr>
          <w:sz w:val="28"/>
          <w:szCs w:val="28"/>
        </w:rPr>
        <w:t xml:space="preserve">«Об утверждении бюджета Ерышевского </w:t>
      </w:r>
    </w:p>
    <w:p w:rsidR="00566862" w:rsidRPr="004A5029" w:rsidRDefault="009046A2">
      <w:pPr>
        <w:rPr>
          <w:sz w:val="28"/>
          <w:szCs w:val="28"/>
        </w:rPr>
      </w:pPr>
      <w:r w:rsidRPr="004A5029">
        <w:rPr>
          <w:sz w:val="28"/>
          <w:szCs w:val="28"/>
        </w:rPr>
        <w:t>сельского поселения Павловского муниципального</w:t>
      </w:r>
    </w:p>
    <w:p w:rsidR="00566862" w:rsidRPr="004A5029" w:rsidRDefault="009046A2">
      <w:pPr>
        <w:rPr>
          <w:sz w:val="28"/>
          <w:szCs w:val="28"/>
        </w:rPr>
      </w:pPr>
      <w:r w:rsidRPr="004A5029">
        <w:rPr>
          <w:sz w:val="28"/>
          <w:szCs w:val="28"/>
        </w:rPr>
        <w:t xml:space="preserve"> района Воронежской области</w:t>
      </w:r>
    </w:p>
    <w:p w:rsidR="00566862" w:rsidRPr="004A5029" w:rsidRDefault="009046A2">
      <w:pPr>
        <w:rPr>
          <w:sz w:val="28"/>
          <w:szCs w:val="28"/>
        </w:rPr>
      </w:pPr>
      <w:r w:rsidRPr="004A5029">
        <w:rPr>
          <w:sz w:val="28"/>
          <w:szCs w:val="28"/>
        </w:rPr>
        <w:t xml:space="preserve">на 2023 год и на плановый период </w:t>
      </w:r>
    </w:p>
    <w:p w:rsidR="00566862" w:rsidRPr="004A5029" w:rsidRDefault="009046A2">
      <w:pPr>
        <w:rPr>
          <w:sz w:val="28"/>
          <w:szCs w:val="28"/>
        </w:rPr>
      </w:pPr>
      <w:r w:rsidRPr="004A5029">
        <w:rPr>
          <w:sz w:val="28"/>
          <w:szCs w:val="28"/>
        </w:rPr>
        <w:t>2024 и 2025 годов»</w:t>
      </w:r>
    </w:p>
    <w:p w:rsidR="00566862" w:rsidRDefault="00566862">
      <w:pPr>
        <w:rPr>
          <w:sz w:val="26"/>
        </w:rPr>
      </w:pPr>
    </w:p>
    <w:p w:rsidR="00566862" w:rsidRDefault="004A5029">
      <w:pPr>
        <w:jc w:val="both"/>
      </w:pPr>
      <w:r>
        <w:rPr>
          <w:sz w:val="26"/>
        </w:rPr>
        <w:t xml:space="preserve">                    </w:t>
      </w:r>
      <w:r w:rsidR="009046A2">
        <w:rPr>
          <w:sz w:val="26"/>
        </w:rPr>
        <w:t>В соответствии с ч.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566862" w:rsidRDefault="009046A2">
      <w:pPr>
        <w:jc w:val="center"/>
        <w:rPr>
          <w:sz w:val="26"/>
        </w:rPr>
      </w:pPr>
      <w:r>
        <w:rPr>
          <w:sz w:val="26"/>
        </w:rPr>
        <w:t>РЕШИЛ:</w:t>
      </w:r>
    </w:p>
    <w:p w:rsidR="00566862" w:rsidRDefault="00566862">
      <w:pPr>
        <w:jc w:val="center"/>
        <w:rPr>
          <w:sz w:val="26"/>
        </w:rPr>
      </w:pPr>
    </w:p>
    <w:p w:rsidR="00566862" w:rsidRDefault="009046A2">
      <w:pPr>
        <w:jc w:val="both"/>
        <w:rPr>
          <w:sz w:val="26"/>
        </w:rPr>
      </w:pPr>
      <w:r>
        <w:rPr>
          <w:b/>
          <w:sz w:val="26"/>
        </w:rPr>
        <w:t>Статья 1.</w:t>
      </w:r>
      <w:r>
        <w:rPr>
          <w:sz w:val="26"/>
        </w:rPr>
        <w:t xml:space="preserve"> Внести в решение Совета народных депутатов Ерышевского сельского поселения Павловского муниципального района Воронежской области </w:t>
      </w:r>
      <w:r>
        <w:t xml:space="preserve">от 21.12.2022 г. №155 </w:t>
      </w:r>
      <w:r>
        <w:rPr>
          <w:sz w:val="26"/>
        </w:rPr>
        <w:t>«Об утверждении бюджета Ерышевского сельского поселения Павловского муниципального района Воронежской области на 2023 год и на плановый период 2024 и 2025 годов» следующие изменения и дополнения:</w:t>
      </w:r>
    </w:p>
    <w:p w:rsidR="00566862" w:rsidRDefault="00566862">
      <w:pPr>
        <w:ind w:firstLine="708"/>
        <w:jc w:val="both"/>
        <w:rPr>
          <w:sz w:val="26"/>
        </w:rPr>
      </w:pPr>
    </w:p>
    <w:p w:rsidR="00566862" w:rsidRDefault="009046A2">
      <w:pPr>
        <w:widowControl w:val="0"/>
        <w:tabs>
          <w:tab w:val="left" w:pos="1428"/>
        </w:tabs>
        <w:jc w:val="both"/>
        <w:rPr>
          <w:b/>
          <w:sz w:val="26"/>
        </w:rPr>
      </w:pPr>
      <w:r>
        <w:rPr>
          <w:b/>
          <w:sz w:val="26"/>
        </w:rPr>
        <w:t>в части 1 статьи 1:</w:t>
      </w:r>
    </w:p>
    <w:p w:rsidR="00566862" w:rsidRDefault="009046A2">
      <w:pPr>
        <w:jc w:val="both"/>
        <w:rPr>
          <w:sz w:val="26"/>
        </w:rPr>
      </w:pPr>
      <w:r>
        <w:rPr>
          <w:sz w:val="26"/>
        </w:rPr>
        <w:t xml:space="preserve">1) в п. 2) цифры «4870,8» заменить цифрами «5896,9» тыс. рублей; </w:t>
      </w:r>
    </w:p>
    <w:p w:rsidR="00566862" w:rsidRDefault="009046A2">
      <w:pPr>
        <w:jc w:val="both"/>
        <w:rPr>
          <w:b/>
          <w:sz w:val="26"/>
        </w:rPr>
      </w:pPr>
      <w:r>
        <w:rPr>
          <w:b/>
          <w:sz w:val="26"/>
        </w:rPr>
        <w:t>в части 3 статьи 1:</w:t>
      </w:r>
    </w:p>
    <w:p w:rsidR="00566862" w:rsidRDefault="009046A2">
      <w:pPr>
        <w:jc w:val="both"/>
      </w:pPr>
      <w:r>
        <w:rPr>
          <w:sz w:val="26"/>
        </w:rPr>
        <w:t>изложить в новой редакции приложение №1 «Источники внутреннего финансирования дефицита бюджета Ерышевского сельского поселения на 2023 год и плановый период 2024 и 2025 годов» согласно приложению №1 к настоящему решению;</w:t>
      </w:r>
    </w:p>
    <w:p w:rsidR="00566862" w:rsidRDefault="009046A2">
      <w:pPr>
        <w:jc w:val="both"/>
        <w:rPr>
          <w:b/>
          <w:sz w:val="26"/>
        </w:rPr>
      </w:pPr>
      <w:r>
        <w:rPr>
          <w:b/>
          <w:sz w:val="26"/>
        </w:rPr>
        <w:t>в части 1 статьи 5:</w:t>
      </w:r>
    </w:p>
    <w:p w:rsidR="00566862" w:rsidRDefault="009046A2">
      <w:pPr>
        <w:jc w:val="both"/>
        <w:rPr>
          <w:sz w:val="26"/>
        </w:rPr>
      </w:pPr>
      <w:r>
        <w:rPr>
          <w:sz w:val="26"/>
        </w:rPr>
        <w:t>приложение №2 «Ведомственная структура расходов бюджета Ерышевского сельского поселения Павловского муниципального района на 2023 год и на плановый период 2024 и 2025 годов» изложить в новой редакции согласно приложению № 3 к настоящему решению;</w:t>
      </w:r>
    </w:p>
    <w:p w:rsidR="00566862" w:rsidRDefault="009046A2">
      <w:pPr>
        <w:jc w:val="both"/>
        <w:rPr>
          <w:b/>
          <w:sz w:val="26"/>
        </w:rPr>
      </w:pPr>
      <w:r>
        <w:rPr>
          <w:b/>
          <w:sz w:val="26"/>
        </w:rPr>
        <w:t>в части 2 статьи 5:</w:t>
      </w:r>
    </w:p>
    <w:p w:rsidR="00566862" w:rsidRDefault="009046A2">
      <w:pPr>
        <w:jc w:val="both"/>
        <w:rPr>
          <w:sz w:val="26"/>
        </w:rPr>
      </w:pPr>
      <w:r>
        <w:rPr>
          <w:sz w:val="26"/>
        </w:rPr>
        <w:lastRenderedPageBreak/>
        <w:t>приложение № 3 «Распределение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муниципального района на 2023 год и на плановый период 2024 и 2025 годов» изложить в новой редакции согласно приложению № 4 к настоящему решению;</w:t>
      </w:r>
    </w:p>
    <w:p w:rsidR="00566862" w:rsidRDefault="009046A2">
      <w:pPr>
        <w:jc w:val="both"/>
        <w:rPr>
          <w:b/>
          <w:sz w:val="26"/>
        </w:rPr>
      </w:pPr>
      <w:r>
        <w:rPr>
          <w:b/>
          <w:sz w:val="26"/>
        </w:rPr>
        <w:t>в части 3 статьи 5:</w:t>
      </w:r>
    </w:p>
    <w:p w:rsidR="00566862" w:rsidRDefault="009046A2">
      <w:pPr>
        <w:jc w:val="both"/>
        <w:rPr>
          <w:sz w:val="26"/>
        </w:rPr>
      </w:pPr>
      <w:r>
        <w:rPr>
          <w:sz w:val="26"/>
        </w:rPr>
        <w:t>приложение № 4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2023 год и на плановый период 2024 и 2025 годов» изложить в новой редакции согласно приложению № 5 к настоящему решению.</w:t>
      </w:r>
    </w:p>
    <w:p w:rsidR="00566862" w:rsidRDefault="00566862">
      <w:pPr>
        <w:ind w:left="720"/>
        <w:jc w:val="both"/>
        <w:rPr>
          <w:sz w:val="26"/>
        </w:rPr>
      </w:pPr>
    </w:p>
    <w:p w:rsidR="00566862" w:rsidRDefault="009046A2">
      <w:pPr>
        <w:tabs>
          <w:tab w:val="left" w:pos="615"/>
          <w:tab w:val="left" w:pos="660"/>
        </w:tabs>
        <w:ind w:firstLine="660"/>
        <w:jc w:val="both"/>
        <w:rPr>
          <w:sz w:val="26"/>
        </w:rPr>
      </w:pPr>
      <w:r>
        <w:rPr>
          <w:b/>
          <w:sz w:val="26"/>
        </w:rPr>
        <w:t>Статья 2</w:t>
      </w:r>
      <w:r>
        <w:rPr>
          <w:sz w:val="26"/>
        </w:rPr>
        <w:t>. Обнародовать настоящее решение и опубликовать на официальном сайте Администации Ерышевского сельского поселения.</w:t>
      </w:r>
    </w:p>
    <w:p w:rsidR="00566862" w:rsidRDefault="009046A2">
      <w:pPr>
        <w:ind w:left="660" w:firstLine="60"/>
        <w:jc w:val="both"/>
        <w:rPr>
          <w:sz w:val="26"/>
        </w:rPr>
      </w:pPr>
      <w:r>
        <w:rPr>
          <w:sz w:val="26"/>
        </w:rPr>
        <w:t>.</w:t>
      </w:r>
    </w:p>
    <w:p w:rsidR="00566862" w:rsidRDefault="009046A2">
      <w:pPr>
        <w:ind w:firstLine="426"/>
        <w:jc w:val="both"/>
        <w:rPr>
          <w:sz w:val="26"/>
        </w:rPr>
      </w:pPr>
      <w:r>
        <w:rPr>
          <w:b/>
          <w:sz w:val="26"/>
        </w:rPr>
        <w:tab/>
        <w:t xml:space="preserve">Статья 3. </w:t>
      </w:r>
      <w:r>
        <w:rPr>
          <w:sz w:val="26"/>
        </w:rPr>
        <w:t>Настоящее решение вступает в силу со дня его обнародования.</w:t>
      </w:r>
    </w:p>
    <w:p w:rsidR="00566862" w:rsidRDefault="00566862">
      <w:pPr>
        <w:jc w:val="both"/>
        <w:rPr>
          <w:sz w:val="26"/>
        </w:rPr>
      </w:pPr>
    </w:p>
    <w:p w:rsidR="00566862" w:rsidRDefault="00566862">
      <w:pPr>
        <w:jc w:val="both"/>
        <w:rPr>
          <w:sz w:val="26"/>
        </w:rPr>
      </w:pPr>
    </w:p>
    <w:p w:rsidR="00566862" w:rsidRDefault="00566862">
      <w:pPr>
        <w:ind w:firstLine="708"/>
        <w:jc w:val="both"/>
        <w:rPr>
          <w:sz w:val="26"/>
        </w:rPr>
      </w:pPr>
    </w:p>
    <w:p w:rsidR="00566862" w:rsidRDefault="009046A2">
      <w:pPr>
        <w:jc w:val="both"/>
        <w:rPr>
          <w:sz w:val="26"/>
        </w:rPr>
      </w:pPr>
      <w:r>
        <w:rPr>
          <w:sz w:val="26"/>
        </w:rPr>
        <w:t>Глава Ерышевского</w:t>
      </w:r>
    </w:p>
    <w:p w:rsidR="00566862" w:rsidRDefault="009046A2">
      <w:pPr>
        <w:jc w:val="both"/>
        <w:rPr>
          <w:sz w:val="26"/>
        </w:rPr>
      </w:pPr>
      <w:r>
        <w:rPr>
          <w:sz w:val="26"/>
        </w:rPr>
        <w:t>сельского поселения                                                                                      Т.П.Быкова</w:t>
      </w:r>
    </w:p>
    <w:p w:rsidR="00566862" w:rsidRDefault="00566862">
      <w:pPr>
        <w:jc w:val="both"/>
        <w:rPr>
          <w:sz w:val="26"/>
        </w:rPr>
      </w:pPr>
    </w:p>
    <w:p w:rsidR="00566862" w:rsidRDefault="00566862">
      <w:pPr>
        <w:jc w:val="both"/>
        <w:rPr>
          <w:sz w:val="26"/>
        </w:rPr>
      </w:pPr>
    </w:p>
    <w:sectPr w:rsidR="00566862" w:rsidSect="00566862">
      <w:footerReference w:type="default" r:id="rId7"/>
      <w:footnotePr>
        <w:pos w:val="beneathText"/>
      </w:footnotePr>
      <w:pgSz w:w="11905" w:h="16837" w:code="9"/>
      <w:pgMar w:top="851" w:right="851" w:bottom="851" w:left="1418" w:header="720"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0EB" w:rsidRDefault="004D50EB" w:rsidP="00566862">
      <w:r>
        <w:separator/>
      </w:r>
    </w:p>
  </w:endnote>
  <w:endnote w:type="continuationSeparator" w:id="1">
    <w:p w:rsidR="004D50EB" w:rsidRDefault="004D50EB" w:rsidP="00566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62" w:rsidRDefault="0056686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0EB" w:rsidRDefault="004D50EB" w:rsidP="00566862">
      <w:r>
        <w:separator/>
      </w:r>
    </w:p>
  </w:footnote>
  <w:footnote w:type="continuationSeparator" w:id="1">
    <w:p w:rsidR="004D50EB" w:rsidRDefault="004D50EB" w:rsidP="00566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1EDC58"/>
    <w:lvl w:ilvl="0">
      <w:start w:val="1"/>
      <w:numFmt w:val="decimal"/>
      <w:lvlText w:val="%1."/>
      <w:lvlJc w:val="left"/>
      <w:pPr>
        <w:tabs>
          <w:tab w:val="left" w:pos="1065"/>
        </w:tabs>
        <w:ind w:left="1065"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02"/>
    <w:multiLevelType w:val="multilevel"/>
    <w:tmpl w:val="A7E0DE5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pos w:val="beneathText"/>
    <w:footnote w:id="0"/>
    <w:footnote w:id="1"/>
  </w:footnotePr>
  <w:endnotePr>
    <w:endnote w:id="0"/>
    <w:endnote w:id="1"/>
  </w:endnotePr>
  <w:compat/>
  <w:rsids>
    <w:rsidRoot w:val="00566862"/>
    <w:rsid w:val="000D3686"/>
    <w:rsid w:val="004A5029"/>
    <w:rsid w:val="004D50EB"/>
    <w:rsid w:val="00566862"/>
    <w:rsid w:val="00614DBC"/>
    <w:rsid w:val="006A06CA"/>
    <w:rsid w:val="008A6EB3"/>
    <w:rsid w:val="009046A2"/>
    <w:rsid w:val="00B9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62"/>
    <w:pPr>
      <w:suppressAutoHyphens/>
    </w:pPr>
    <w:rPr>
      <w:sz w:val="24"/>
    </w:rPr>
  </w:style>
  <w:style w:type="paragraph" w:styleId="4">
    <w:name w:val="heading 4"/>
    <w:basedOn w:val="a"/>
    <w:next w:val="a"/>
    <w:qFormat/>
    <w:rsid w:val="00566862"/>
    <w:pPr>
      <w:keepNext/>
      <w:tabs>
        <w:tab w:val="left" w:pos="0"/>
      </w:tabs>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6862"/>
    <w:pPr>
      <w:widowControl w:val="0"/>
      <w:suppressAutoHyphens/>
    </w:pPr>
    <w:rPr>
      <w:rFonts w:ascii="Arial" w:hAnsi="Arial"/>
      <w:b/>
    </w:rPr>
  </w:style>
  <w:style w:type="paragraph" w:customStyle="1" w:styleId="ConsPlusNormal">
    <w:name w:val="ConsPlusNormal"/>
    <w:rsid w:val="00566862"/>
    <w:pPr>
      <w:widowControl w:val="0"/>
      <w:suppressAutoHyphens/>
      <w:ind w:firstLine="720"/>
    </w:pPr>
    <w:rPr>
      <w:rFonts w:ascii="Arial" w:hAnsi="Arial"/>
    </w:rPr>
  </w:style>
  <w:style w:type="paragraph" w:customStyle="1" w:styleId="Standard">
    <w:name w:val="Standard"/>
    <w:rsid w:val="00566862"/>
    <w:pPr>
      <w:widowControl w:val="0"/>
      <w:suppressAutoHyphens/>
    </w:pPr>
    <w:rPr>
      <w:sz w:val="24"/>
    </w:rPr>
  </w:style>
  <w:style w:type="paragraph" w:customStyle="1" w:styleId="a3">
    <w:name w:val="Заголовок"/>
    <w:basedOn w:val="a"/>
    <w:next w:val="a4"/>
    <w:rsid w:val="00566862"/>
    <w:pPr>
      <w:keepNext/>
      <w:spacing w:before="240" w:after="120"/>
    </w:pPr>
    <w:rPr>
      <w:rFonts w:ascii="Arial" w:hAnsi="Arial"/>
      <w:sz w:val="28"/>
    </w:rPr>
  </w:style>
  <w:style w:type="paragraph" w:styleId="a4">
    <w:name w:val="Body Text"/>
    <w:basedOn w:val="a"/>
    <w:rsid w:val="00566862"/>
    <w:pPr>
      <w:spacing w:after="120"/>
    </w:pPr>
  </w:style>
  <w:style w:type="paragraph" w:customStyle="1" w:styleId="6">
    <w:name w:val="Название6"/>
    <w:basedOn w:val="a"/>
    <w:rsid w:val="00566862"/>
    <w:pPr>
      <w:suppressLineNumbers/>
      <w:spacing w:before="120" w:after="120"/>
    </w:pPr>
    <w:rPr>
      <w:i/>
    </w:rPr>
  </w:style>
  <w:style w:type="paragraph" w:customStyle="1" w:styleId="60">
    <w:name w:val="Указатель6"/>
    <w:basedOn w:val="a"/>
    <w:rsid w:val="00566862"/>
    <w:pPr>
      <w:suppressLineNumbers/>
    </w:pPr>
  </w:style>
  <w:style w:type="paragraph" w:customStyle="1" w:styleId="5">
    <w:name w:val="Название5"/>
    <w:basedOn w:val="a"/>
    <w:rsid w:val="00566862"/>
    <w:pPr>
      <w:suppressLineNumbers/>
      <w:spacing w:before="120" w:after="120"/>
    </w:pPr>
    <w:rPr>
      <w:i/>
    </w:rPr>
  </w:style>
  <w:style w:type="paragraph" w:customStyle="1" w:styleId="50">
    <w:name w:val="Указатель5"/>
    <w:basedOn w:val="a"/>
    <w:rsid w:val="00566862"/>
    <w:pPr>
      <w:suppressLineNumbers/>
    </w:pPr>
  </w:style>
  <w:style w:type="paragraph" w:customStyle="1" w:styleId="40">
    <w:name w:val="Название4"/>
    <w:basedOn w:val="a"/>
    <w:rsid w:val="00566862"/>
    <w:pPr>
      <w:suppressLineNumbers/>
      <w:spacing w:before="120" w:after="120"/>
    </w:pPr>
    <w:rPr>
      <w:i/>
    </w:rPr>
  </w:style>
  <w:style w:type="paragraph" w:customStyle="1" w:styleId="41">
    <w:name w:val="Указатель4"/>
    <w:basedOn w:val="a"/>
    <w:rsid w:val="00566862"/>
    <w:pPr>
      <w:suppressLineNumbers/>
    </w:pPr>
  </w:style>
  <w:style w:type="paragraph" w:customStyle="1" w:styleId="3">
    <w:name w:val="Название3"/>
    <w:basedOn w:val="a"/>
    <w:rsid w:val="00566862"/>
    <w:pPr>
      <w:suppressLineNumbers/>
      <w:spacing w:before="120" w:after="120"/>
    </w:pPr>
    <w:rPr>
      <w:i/>
    </w:rPr>
  </w:style>
  <w:style w:type="paragraph" w:customStyle="1" w:styleId="30">
    <w:name w:val="Указатель3"/>
    <w:basedOn w:val="a"/>
    <w:rsid w:val="00566862"/>
    <w:pPr>
      <w:suppressLineNumbers/>
    </w:pPr>
  </w:style>
  <w:style w:type="paragraph" w:customStyle="1" w:styleId="2">
    <w:name w:val="Название2"/>
    <w:basedOn w:val="a"/>
    <w:rsid w:val="00566862"/>
    <w:pPr>
      <w:suppressLineNumbers/>
      <w:spacing w:before="120" w:after="120"/>
    </w:pPr>
    <w:rPr>
      <w:i/>
    </w:rPr>
  </w:style>
  <w:style w:type="paragraph" w:customStyle="1" w:styleId="20">
    <w:name w:val="Указатель2"/>
    <w:basedOn w:val="a"/>
    <w:rsid w:val="00566862"/>
    <w:pPr>
      <w:suppressLineNumbers/>
    </w:pPr>
  </w:style>
  <w:style w:type="paragraph" w:customStyle="1" w:styleId="1">
    <w:name w:val="Название1"/>
    <w:basedOn w:val="a"/>
    <w:rsid w:val="00566862"/>
    <w:pPr>
      <w:suppressLineNumbers/>
      <w:spacing w:before="120" w:after="120"/>
    </w:pPr>
    <w:rPr>
      <w:i/>
    </w:rPr>
  </w:style>
  <w:style w:type="paragraph" w:customStyle="1" w:styleId="10">
    <w:name w:val="Указатель1"/>
    <w:basedOn w:val="a"/>
    <w:rsid w:val="00566862"/>
    <w:pPr>
      <w:suppressLineNumbers/>
    </w:pPr>
  </w:style>
  <w:style w:type="paragraph" w:styleId="a5">
    <w:name w:val="Title"/>
    <w:basedOn w:val="a"/>
    <w:next w:val="a6"/>
    <w:qFormat/>
    <w:rsid w:val="00566862"/>
    <w:pPr>
      <w:jc w:val="center"/>
    </w:pPr>
    <w:rPr>
      <w:b/>
      <w:sz w:val="28"/>
    </w:rPr>
  </w:style>
  <w:style w:type="paragraph" w:styleId="a7">
    <w:name w:val="Body Text Indent"/>
    <w:basedOn w:val="a"/>
    <w:rsid w:val="00566862"/>
    <w:pPr>
      <w:spacing w:after="120"/>
      <w:ind w:left="283"/>
    </w:pPr>
  </w:style>
  <w:style w:type="paragraph" w:customStyle="1" w:styleId="a8">
    <w:name w:val="Знак"/>
    <w:basedOn w:val="a"/>
    <w:rsid w:val="00566862"/>
    <w:pPr>
      <w:spacing w:after="160" w:line="240" w:lineRule="exact"/>
    </w:pPr>
    <w:rPr>
      <w:rFonts w:ascii="Verdana" w:hAnsi="Verdana"/>
      <w:sz w:val="20"/>
    </w:rPr>
  </w:style>
  <w:style w:type="paragraph" w:customStyle="1" w:styleId="a9">
    <w:name w:val="Знак Знак Знак Знак Знак Знак Знак Знак Знак Знак"/>
    <w:basedOn w:val="a"/>
    <w:rsid w:val="00566862"/>
    <w:pPr>
      <w:spacing w:after="160" w:line="240" w:lineRule="exact"/>
    </w:pPr>
    <w:rPr>
      <w:rFonts w:ascii="Verdana" w:hAnsi="Verdana"/>
    </w:rPr>
  </w:style>
  <w:style w:type="paragraph" w:styleId="aa">
    <w:name w:val="Balloon Text"/>
    <w:basedOn w:val="a"/>
    <w:rsid w:val="00566862"/>
    <w:rPr>
      <w:rFonts w:ascii="Tahoma" w:hAnsi="Tahoma"/>
      <w:sz w:val="16"/>
    </w:rPr>
  </w:style>
  <w:style w:type="paragraph" w:styleId="ab">
    <w:name w:val="header"/>
    <w:basedOn w:val="a"/>
    <w:rsid w:val="00566862"/>
    <w:pPr>
      <w:tabs>
        <w:tab w:val="center" w:pos="4677"/>
        <w:tab w:val="right" w:pos="9355"/>
      </w:tabs>
    </w:pPr>
  </w:style>
  <w:style w:type="paragraph" w:styleId="ac">
    <w:name w:val="footer"/>
    <w:basedOn w:val="a"/>
    <w:rsid w:val="00566862"/>
    <w:pPr>
      <w:tabs>
        <w:tab w:val="center" w:pos="4677"/>
        <w:tab w:val="right" w:pos="9355"/>
      </w:tabs>
    </w:pPr>
  </w:style>
  <w:style w:type="paragraph" w:customStyle="1" w:styleId="11">
    <w:name w:val="Статья1"/>
    <w:basedOn w:val="a"/>
    <w:next w:val="a"/>
    <w:rsid w:val="00566862"/>
    <w:pPr>
      <w:keepNext/>
      <w:spacing w:before="120" w:after="120"/>
      <w:ind w:left="1900" w:hanging="1191"/>
    </w:pPr>
    <w:rPr>
      <w:b/>
      <w:sz w:val="28"/>
    </w:rPr>
  </w:style>
  <w:style w:type="paragraph" w:styleId="a6">
    <w:name w:val="Subtitle"/>
    <w:basedOn w:val="a3"/>
    <w:next w:val="a4"/>
    <w:qFormat/>
    <w:rsid w:val="00566862"/>
    <w:pPr>
      <w:jc w:val="center"/>
    </w:pPr>
    <w:rPr>
      <w:i/>
    </w:rPr>
  </w:style>
  <w:style w:type="paragraph" w:styleId="ad">
    <w:name w:val="List"/>
    <w:basedOn w:val="a4"/>
    <w:rsid w:val="00566862"/>
  </w:style>
  <w:style w:type="paragraph" w:customStyle="1" w:styleId="ae">
    <w:name w:val="Содержимое врезки"/>
    <w:basedOn w:val="a4"/>
    <w:rsid w:val="00566862"/>
  </w:style>
  <w:style w:type="character" w:customStyle="1" w:styleId="LineNumber">
    <w:name w:val="Line Number"/>
    <w:basedOn w:val="a0"/>
    <w:semiHidden/>
    <w:rsid w:val="00566862"/>
  </w:style>
  <w:style w:type="character" w:styleId="af">
    <w:name w:val="Hyperlink"/>
    <w:rsid w:val="00566862"/>
    <w:rPr>
      <w:color w:val="0000FF"/>
      <w:u w:val="single"/>
    </w:rPr>
  </w:style>
  <w:style w:type="character" w:customStyle="1" w:styleId="61">
    <w:name w:val="Основной шрифт абзаца6"/>
    <w:rsid w:val="00566862"/>
  </w:style>
  <w:style w:type="character" w:customStyle="1" w:styleId="51">
    <w:name w:val="Основной шрифт абзаца5"/>
    <w:rsid w:val="00566862"/>
  </w:style>
  <w:style w:type="character" w:customStyle="1" w:styleId="Absatz-Standardschriftart">
    <w:name w:val="Absatz-Standardschriftart"/>
    <w:rsid w:val="00566862"/>
  </w:style>
  <w:style w:type="character" w:customStyle="1" w:styleId="WW-Absatz-Standardschriftart">
    <w:name w:val="WW-Absatz-Standardschriftart"/>
    <w:rsid w:val="00566862"/>
  </w:style>
  <w:style w:type="character" w:customStyle="1" w:styleId="42">
    <w:name w:val="Основной шрифт абзаца4"/>
    <w:rsid w:val="00566862"/>
  </w:style>
  <w:style w:type="character" w:customStyle="1" w:styleId="31">
    <w:name w:val="Основной шрифт абзаца3"/>
    <w:rsid w:val="00566862"/>
  </w:style>
  <w:style w:type="character" w:customStyle="1" w:styleId="21">
    <w:name w:val="Основной шрифт абзаца2"/>
    <w:rsid w:val="00566862"/>
  </w:style>
  <w:style w:type="character" w:customStyle="1" w:styleId="WW8Num3z0">
    <w:name w:val="WW8Num3z0"/>
    <w:rsid w:val="00566862"/>
    <w:rPr>
      <w:color w:val="auto"/>
    </w:rPr>
  </w:style>
  <w:style w:type="character" w:customStyle="1" w:styleId="12">
    <w:name w:val="Основной шрифт абзаца1"/>
    <w:rsid w:val="00566862"/>
  </w:style>
  <w:style w:type="character" w:customStyle="1" w:styleId="af0">
    <w:name w:val="Верхний колонтитул Знак"/>
    <w:rsid w:val="00566862"/>
    <w:rPr>
      <w:sz w:val="24"/>
    </w:rPr>
  </w:style>
  <w:style w:type="character" w:customStyle="1" w:styleId="af1">
    <w:name w:val="Нижний колонтитул Знак"/>
    <w:rsid w:val="00566862"/>
    <w:rPr>
      <w:sz w:val="24"/>
    </w:rPr>
  </w:style>
  <w:style w:type="character" w:customStyle="1" w:styleId="af2">
    <w:name w:val="Символ нумерации"/>
    <w:rsid w:val="00566862"/>
  </w:style>
  <w:style w:type="character" w:styleId="af3">
    <w:name w:val="page number"/>
    <w:basedOn w:val="12"/>
    <w:rsid w:val="00566862"/>
  </w:style>
  <w:style w:type="table" w:styleId="13">
    <w:name w:val="Table Simple 1"/>
    <w:basedOn w:val="a1"/>
    <w:rsid w:val="005668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Company>Reanimator Extreme Edition</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2023-03-23T07:47:00Z</dcterms:created>
  <dcterms:modified xsi:type="dcterms:W3CDTF">2023-03-23T07:47:00Z</dcterms:modified>
</cp:coreProperties>
</file>