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НАРОДНЫХ ДЕПУТАТОВ </w:t>
      </w:r>
    </w:p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ПАВЛОВСКОГО МУНИЦИПАЛЬНОГО РАЙОНА </w:t>
      </w:r>
    </w:p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5442F4" w:rsidRDefault="005442F4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</w:p>
    <w:p w:rsidR="005442F4" w:rsidRDefault="0071652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5442F4" w:rsidRDefault="005442F4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</w:rPr>
      </w:pPr>
    </w:p>
    <w:p w:rsidR="005442F4" w:rsidRDefault="005442F4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442F4" w:rsidRDefault="00540BA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 «24»  01.  2022 г.  № 101</w:t>
      </w:r>
      <w:r w:rsidR="0071652C">
        <w:rPr>
          <w:rFonts w:ascii="Times New Roman" w:hAnsi="Times New Roman"/>
          <w:sz w:val="28"/>
          <w:u w:val="single"/>
        </w:rPr>
        <w:t xml:space="preserve"> 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Ерышевка</w:t>
      </w:r>
      <w:proofErr w:type="spellEnd"/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принятии  осуществления части полномочий 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Павловского муниципального  района </w:t>
      </w:r>
      <w:proofErr w:type="gramStart"/>
      <w:r>
        <w:rPr>
          <w:rFonts w:ascii="Times New Roman" w:hAnsi="Times New Roman"/>
          <w:sz w:val="28"/>
        </w:rPr>
        <w:t>Воронежской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области по вопросам  дорожной деятельности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 автомобильных дорог  местного значения</w:t>
      </w: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proofErr w:type="gramStart"/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  <w:shd w:val="clear" w:color="auto" w:fill="FFFFFF"/>
        </w:rPr>
        <w:t xml:space="preserve">ч. 4 ст. 15 </w:t>
      </w:r>
      <w:r>
        <w:rPr>
          <w:rFonts w:ascii="Times New Roman" w:hAnsi="Times New Roman"/>
          <w:sz w:val="26"/>
        </w:rPr>
        <w:t xml:space="preserve">Федерального закона  от 06.10.2003 года                           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 Павловского муниципального района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Павловского муниципального района Воронежской области», рассмотрев решение Совета народных депутатов Павловск</w:t>
      </w:r>
      <w:r w:rsidR="00BE4F33">
        <w:rPr>
          <w:rFonts w:ascii="Times New Roman" w:hAnsi="Times New Roman"/>
          <w:sz w:val="26"/>
        </w:rPr>
        <w:t>ого муниципального района  от 23.12.2021г. № 271</w:t>
      </w:r>
      <w:r>
        <w:rPr>
          <w:rFonts w:ascii="Times New Roman" w:hAnsi="Times New Roman"/>
          <w:sz w:val="26"/>
        </w:rPr>
        <w:t xml:space="preserve"> «О передаче  осуществления части полномочий Павловского муниципального района Воронежской</w:t>
      </w:r>
      <w:proofErr w:type="gramEnd"/>
      <w:r>
        <w:rPr>
          <w:rFonts w:ascii="Times New Roman" w:hAnsi="Times New Roman"/>
          <w:sz w:val="26"/>
        </w:rPr>
        <w:t xml:space="preserve"> области по вопросам дорожной деятельности в  отношении автомобильных дорог местного значения»,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5442F4" w:rsidRDefault="005442F4">
      <w:pPr>
        <w:pStyle w:val="a3"/>
        <w:tabs>
          <w:tab w:val="left" w:pos="5940"/>
          <w:tab w:val="left" w:pos="9355"/>
        </w:tabs>
        <w:ind w:right="0" w:firstLine="0"/>
        <w:rPr>
          <w:sz w:val="26"/>
        </w:rPr>
      </w:pPr>
    </w:p>
    <w:p w:rsidR="005442F4" w:rsidRDefault="0071652C">
      <w:pPr>
        <w:pStyle w:val="a3"/>
        <w:tabs>
          <w:tab w:val="left" w:pos="5940"/>
          <w:tab w:val="left" w:pos="9355"/>
        </w:tabs>
        <w:ind w:right="0" w:firstLine="0"/>
        <w:jc w:val="center"/>
        <w:rPr>
          <w:sz w:val="26"/>
        </w:rPr>
      </w:pPr>
      <w:r>
        <w:rPr>
          <w:sz w:val="26"/>
        </w:rPr>
        <w:t>РЕШИЛ:</w:t>
      </w:r>
    </w:p>
    <w:p w:rsidR="005442F4" w:rsidRDefault="005442F4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</w:rPr>
      </w:pPr>
    </w:p>
    <w:p w:rsidR="005442F4" w:rsidRDefault="00BE4F33">
      <w:pPr>
        <w:pStyle w:val="1"/>
        <w:widowControl w:val="0"/>
        <w:tabs>
          <w:tab w:val="left" w:pos="709"/>
        </w:tabs>
        <w:ind w:left="0"/>
        <w:jc w:val="both"/>
        <w:rPr>
          <w:sz w:val="26"/>
        </w:rPr>
      </w:pPr>
      <w:r>
        <w:rPr>
          <w:sz w:val="26"/>
        </w:rPr>
        <w:tab/>
        <w:t xml:space="preserve">1. </w:t>
      </w:r>
      <w:proofErr w:type="gramStart"/>
      <w:r>
        <w:rPr>
          <w:sz w:val="26"/>
        </w:rPr>
        <w:t>Принять с 01.01.2022 года по 31.12.2022</w:t>
      </w:r>
      <w:r w:rsidR="0071652C">
        <w:rPr>
          <w:sz w:val="26"/>
        </w:rPr>
        <w:t xml:space="preserve"> года осуществление части полномочий </w:t>
      </w:r>
      <w:r w:rsidR="0071652C">
        <w:rPr>
          <w:rStyle w:val="a9"/>
          <w:b w:val="0"/>
          <w:color w:val="auto"/>
          <w:sz w:val="26"/>
        </w:rPr>
        <w:t xml:space="preserve">Павловского муниципального района Воронежской области по вопросам </w:t>
      </w:r>
      <w:r w:rsidR="0071652C">
        <w:rPr>
          <w:sz w:val="26"/>
        </w:rPr>
        <w:t xml:space="preserve">дорожной деятельности в отношении автомобильных дорог местного значения, </w:t>
      </w:r>
      <w:r w:rsidR="0071652C">
        <w:rPr>
          <w:rStyle w:val="a9"/>
          <w:b w:val="0"/>
          <w:color w:val="auto"/>
          <w:sz w:val="26"/>
        </w:rPr>
        <w:t xml:space="preserve">а именно: </w:t>
      </w:r>
      <w:r w:rsidR="0071652C">
        <w:rPr>
          <w:sz w:val="26"/>
        </w:rPr>
        <w:t>текущее содержание автомобильных дорог местног</w:t>
      </w:r>
      <w:r>
        <w:rPr>
          <w:sz w:val="26"/>
        </w:rPr>
        <w:t>о значения в границах населённого пункта сельского поселения</w:t>
      </w:r>
      <w:r w:rsidR="0071652C">
        <w:rPr>
          <w:sz w:val="26"/>
        </w:rPr>
        <w:t>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  <w:proofErr w:type="gramEnd"/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Предоставить право подписания соглашения о приёме осуществления части полномочий</w:t>
      </w:r>
      <w:r>
        <w:rPr>
          <w:rStyle w:val="a9"/>
          <w:rFonts w:ascii="Times New Roman" w:hAnsi="Times New Roman"/>
          <w:b w:val="0"/>
          <w:color w:val="auto"/>
          <w:sz w:val="26"/>
        </w:rPr>
        <w:t xml:space="preserve"> Павловского муниципального района по вопросам </w:t>
      </w:r>
      <w:r>
        <w:rPr>
          <w:rFonts w:ascii="Times New Roman" w:hAnsi="Times New Roman"/>
          <w:sz w:val="26"/>
        </w:rPr>
        <w:t xml:space="preserve">дорожной деятельности в отношении автомобильных дорог местного значения, указанных в  п. 1 настоящего решения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Быковой Татьяне Петровне.</w:t>
      </w: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</w:t>
      </w:r>
      <w:r w:rsidR="00BE4F33">
        <w:rPr>
          <w:rFonts w:ascii="Times New Roman" w:hAnsi="Times New Roman"/>
          <w:sz w:val="26"/>
        </w:rPr>
        <w:t>ронежской области в сумме  25600</w:t>
      </w:r>
      <w:r>
        <w:rPr>
          <w:rFonts w:ascii="Times New Roman" w:hAnsi="Times New Roman"/>
          <w:sz w:val="26"/>
        </w:rPr>
        <w:t xml:space="preserve">0 рублей.      4. Обнародовать решение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Настоящее  решение</w:t>
      </w:r>
      <w:r w:rsidR="00BE4F33">
        <w:rPr>
          <w:rFonts w:ascii="Times New Roman" w:hAnsi="Times New Roman"/>
          <w:sz w:val="26"/>
        </w:rPr>
        <w:t xml:space="preserve"> вступает в силу с 1 января 2022</w:t>
      </w:r>
      <w:r>
        <w:rPr>
          <w:rFonts w:ascii="Times New Roman" w:hAnsi="Times New Roman"/>
          <w:sz w:val="26"/>
        </w:rPr>
        <w:t xml:space="preserve"> года.</w:t>
      </w:r>
      <w:r>
        <w:rPr>
          <w:rFonts w:ascii="Times New Roman" w:hAnsi="Times New Roman"/>
          <w:sz w:val="26"/>
        </w:rPr>
        <w:tab/>
        <w:t xml:space="preserve">                                             6.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решения оставляю за собой.</w:t>
      </w: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               Т.П.Быкова                                  </w:t>
      </w: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5442F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442F4" w:rsidRDefault="0071652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5442F4" w:rsidRDefault="0071652C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sectPr w:rsidR="005442F4" w:rsidSect="005442F4">
      <w:pgSz w:w="11906" w:h="16838" w:code="9"/>
      <w:pgMar w:top="1133" w:right="850" w:bottom="1133" w:left="113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248A45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41E449A2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022D45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4B2C4A1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052A9976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C2B2CD16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2F4"/>
    <w:rsid w:val="002642E0"/>
    <w:rsid w:val="003E1E5E"/>
    <w:rsid w:val="00540BAD"/>
    <w:rsid w:val="005442F4"/>
    <w:rsid w:val="0071652C"/>
    <w:rsid w:val="008B6A9F"/>
    <w:rsid w:val="00BE4F33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2F4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5442F4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5442F4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5442F4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5442F4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5442F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5442F4"/>
  </w:style>
  <w:style w:type="character" w:styleId="a8">
    <w:name w:val="Hyperlink"/>
    <w:rsid w:val="005442F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5442F4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5442F4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5442F4"/>
    <w:rPr>
      <w:b/>
      <w:color w:val="106BBE"/>
    </w:rPr>
  </w:style>
  <w:style w:type="table" w:styleId="10">
    <w:name w:val="Table Simple 1"/>
    <w:basedOn w:val="a1"/>
    <w:rsid w:val="00544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2022-02-04T11:08:00Z</dcterms:created>
  <dcterms:modified xsi:type="dcterms:W3CDTF">2022-02-04T11:08:00Z</dcterms:modified>
</cp:coreProperties>
</file>