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0BC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народный депутатов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b w:val="1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>Е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от  30.03.2021г.  № 51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Ерышевка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</w:p>
    <w:p>
      <w:pPr>
        <w:pStyle w:val="P4"/>
        <w:spacing w:after="0" w:beforeAutospacing="0" w:afterAutospacing="0"/>
        <w:rPr>
          <w:rFonts w:ascii="Times New Roman" w:hAnsi="Times New Roman"/>
          <w:sz w:val="28"/>
        </w:rPr>
      </w:pPr>
      <w:r>
        <w:rPr>
          <w:rStyle w:val="C8"/>
          <w:rFonts w:ascii="Times New Roman" w:hAnsi="Times New Roman"/>
          <w:sz w:val="28"/>
        </w:rPr>
        <w:t xml:space="preserve"> О передаче муниципального имущества</w:t>
      </w:r>
    </w:p>
    <w:p>
      <w:pPr>
        <w:pStyle w:val="P4"/>
        <w:spacing w:after="0" w:beforeAutospacing="0" w:afterAutospacing="0"/>
        <w:rPr>
          <w:rFonts w:ascii="Times New Roman" w:hAnsi="Times New Roman"/>
          <w:sz w:val="28"/>
        </w:rPr>
      </w:pPr>
      <w:r>
        <w:rPr>
          <w:rStyle w:val="C8"/>
          <w:rFonts w:ascii="Times New Roman" w:hAnsi="Times New Roman"/>
          <w:sz w:val="28"/>
        </w:rPr>
        <w:t xml:space="preserve"> Ерышевского сельского поселения </w:t>
      </w:r>
    </w:p>
    <w:p>
      <w:pPr>
        <w:pStyle w:val="P4"/>
        <w:spacing w:after="0" w:beforeAutospacing="0" w:afterAutospacing="0"/>
        <w:rPr>
          <w:rFonts w:ascii="Times New Roman" w:hAnsi="Times New Roman"/>
          <w:sz w:val="28"/>
        </w:rPr>
      </w:pPr>
      <w:r>
        <w:rPr>
          <w:rStyle w:val="C8"/>
          <w:rFonts w:ascii="Times New Roman" w:hAnsi="Times New Roman"/>
          <w:sz w:val="28"/>
        </w:rPr>
        <w:t xml:space="preserve"> Павловского муниципального района в </w:t>
      </w:r>
    </w:p>
    <w:p>
      <w:pPr>
        <w:pStyle w:val="P4"/>
        <w:spacing w:after="0" w:beforeAutospacing="0" w:afterAutospacing="0"/>
        <w:rPr>
          <w:rFonts w:ascii="Times New Roman" w:hAnsi="Times New Roman"/>
          <w:sz w:val="28"/>
        </w:rPr>
      </w:pPr>
      <w:r>
        <w:rPr>
          <w:rStyle w:val="C8"/>
          <w:rFonts w:ascii="Times New Roman" w:hAnsi="Times New Roman"/>
          <w:sz w:val="28"/>
        </w:rPr>
        <w:t xml:space="preserve"> муниципальную собственность</w:t>
      </w:r>
    </w:p>
    <w:p>
      <w:pPr>
        <w:pStyle w:val="P4"/>
        <w:spacing w:after="0" w:beforeAutospacing="0" w:afterAutospacing="0"/>
        <w:rPr>
          <w:rFonts w:ascii="Times New Roman" w:hAnsi="Times New Roman"/>
          <w:sz w:val="28"/>
        </w:rPr>
      </w:pPr>
      <w:r>
        <w:rPr>
          <w:rStyle w:val="C8"/>
          <w:rFonts w:ascii="Times New Roman" w:hAnsi="Times New Roman"/>
          <w:sz w:val="28"/>
        </w:rPr>
        <w:t xml:space="preserve"> Павловского муниципального района</w:t>
      </w:r>
    </w:p>
    <w:p>
      <w:pPr>
        <w:pStyle w:val="P4"/>
        <w:spacing w:after="0" w:beforeAutospacing="0" w:afterAutospacing="0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</w:t>
      </w:r>
    </w:p>
    <w:p>
      <w:pPr>
        <w:spacing w:lineRule="auto" w:line="240" w:after="0"/>
        <w:ind w:right="1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В соответствии  с Федеральным законом от 06.10.2003 года № 131-ФЗ «Об  общих принципах организации местного самоуправления в Российской Федерации», во исполнение решения Совета народных депутатов Ерышевского сельского поселения Павловского муниципального района от «30» 03. 2021 года №50    «</w:t>
      </w:r>
      <w:r>
        <w:rPr>
          <w:rFonts w:ascii="Times New Roman" w:hAnsi="Times New Roman"/>
          <w:sz w:val="26"/>
        </w:rPr>
        <w:t>О передаче осуществления части полномочий по организации водоснабжения в границах Ерышевского сельского поселения Павловского муниципального района Воронежской области Павловскому муниципальному району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Воронежской области</w:t>
      </w:r>
      <w:r>
        <w:rPr>
          <w:rFonts w:ascii="Times New Roman" w:hAnsi="Times New Roman"/>
          <w:sz w:val="26"/>
        </w:rPr>
        <w:t xml:space="preserve">», в целях обеспечения исполнения Павловским муниципальным районом переданных полномочий, Совет народных депутатов </w:t>
      </w:r>
      <w:r>
        <w:rPr>
          <w:rFonts w:ascii="Times New Roman" w:hAnsi="Times New Roman"/>
          <w:sz w:val="26"/>
        </w:rPr>
        <w:t xml:space="preserve">Ерышевского </w:t>
      </w:r>
      <w:r>
        <w:rPr>
          <w:rFonts w:ascii="Times New Roman" w:hAnsi="Times New Roman"/>
          <w:sz w:val="26"/>
        </w:rPr>
        <w:t xml:space="preserve">сельского поселения </w:t>
      </w:r>
      <w:r>
        <w:rPr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5"/>
        <w:spacing w:after="0" w:beforeAutospacing="0" w:afterAutospacing="0"/>
        <w:rPr>
          <w:rFonts w:ascii="Times New Roman" w:hAnsi="Times New Roman"/>
          <w:sz w:val="26"/>
        </w:rPr>
      </w:pPr>
    </w:p>
    <w:p>
      <w:pPr>
        <w:pStyle w:val="P5"/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>
      <w:pPr>
        <w:pStyle w:val="P5"/>
        <w:spacing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pStyle w:val="P5"/>
        <w:spacing w:after="0" w:beforeAutospacing="0" w:afterAutospacing="0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1. Согласовать передачу в муниципальную собственность Павловского муниципального района  из муниципальной собственности </w:t>
      </w:r>
      <w:r>
        <w:rPr>
          <w:rFonts w:ascii="Times New Roman" w:hAnsi="Times New Roman"/>
          <w:sz w:val="26"/>
        </w:rPr>
        <w:t>Ерышевского</w:t>
      </w:r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муниципальное  имущество согласно приложению к настоящему решению.</w:t>
      </w:r>
    </w:p>
    <w:p>
      <w:pPr>
        <w:pStyle w:val="P5"/>
        <w:spacing w:after="0" w:beforeAutospacing="0" w:afterAutospacing="0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2.  Администрации </w:t>
      </w:r>
      <w:r>
        <w:rPr>
          <w:rFonts w:ascii="Times New Roman" w:hAnsi="Times New Roman"/>
          <w:sz w:val="26"/>
        </w:rPr>
        <w:t>Ерышевского</w:t>
      </w:r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обеспечить передачу имущества, указанного в пункте 1 настоящего решения в собственность Павловского  муниципального района.</w:t>
      </w:r>
    </w:p>
    <w:p>
      <w:pPr>
        <w:pStyle w:val="P5"/>
        <w:spacing w:after="0" w:beforeAutospacing="0" w:afterAutospacing="0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3. Контроль за исполнением настоящего решения  оставляю за собой.</w:t>
      </w:r>
    </w:p>
    <w:p>
      <w:pPr>
        <w:pStyle w:val="P5"/>
        <w:spacing w:after="0" w:beforeAutospacing="0" w:afterAutospacing="0"/>
        <w:ind w:firstLine="0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Глава  </w:t>
      </w:r>
      <w:r>
        <w:rPr>
          <w:rStyle w:val="C8"/>
          <w:rFonts w:ascii="Times New Roman" w:hAnsi="Times New Roman"/>
          <w:sz w:val="26"/>
        </w:rPr>
        <w:t>Ерышевского</w:t>
      </w:r>
      <w:r>
        <w:rPr>
          <w:rStyle w:val="C8"/>
          <w:rFonts w:ascii="Times New Roman" w:hAnsi="Times New Roman"/>
          <w:sz w:val="26"/>
        </w:rPr>
        <w:t xml:space="preserve"> сельского</w:t>
      </w: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>поселения Павловского</w:t>
      </w: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>муниципального района</w:t>
        <w:tab/>
        <w:tab/>
        <w:tab/>
        <w:tab/>
        <w:t xml:space="preserve"> </w:t>
      </w:r>
      <w:r>
        <w:rPr>
          <w:rStyle w:val="C8"/>
          <w:rFonts w:ascii="Times New Roman" w:hAnsi="Times New Roman"/>
          <w:sz w:val="26"/>
        </w:rPr>
        <w:t xml:space="preserve">                                       Т.П.Быкова</w:t>
      </w:r>
      <w:r>
        <w:rPr>
          <w:rStyle w:val="C8"/>
          <w:rFonts w:ascii="Times New Roman" w:hAnsi="Times New Roman"/>
          <w:sz w:val="26"/>
        </w:rPr>
        <w:t xml:space="preserve">             </w:t>
        <w:tab/>
        <w:t xml:space="preserve">                        </w:t>
      </w:r>
    </w:p>
    <w:p>
      <w:pPr>
        <w:pStyle w:val="P4"/>
        <w:spacing w:after="0" w:beforeAutospacing="0" w:afterAutospacing="0"/>
        <w:rPr>
          <w:rStyle w:val="C8"/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                                                                    </w:t>
      </w:r>
    </w:p>
    <w:p>
      <w:pPr>
        <w:pStyle w:val="P4"/>
        <w:spacing w:after="0" w:beforeAutospacing="0" w:afterAutospacing="0"/>
        <w:rPr>
          <w:rStyle w:val="C8"/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Приложение </w:t>
      </w: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                                                           к решению  Совета народных депутатов</w:t>
      </w: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                                                               </w:t>
      </w:r>
      <w:r>
        <w:rPr>
          <w:rStyle w:val="C8"/>
          <w:rFonts w:ascii="Times New Roman" w:hAnsi="Times New Roman"/>
          <w:sz w:val="26"/>
        </w:rPr>
        <w:t>Ерышевского</w:t>
      </w:r>
      <w:r>
        <w:rPr>
          <w:rStyle w:val="C8"/>
          <w:rFonts w:ascii="Times New Roman" w:hAnsi="Times New Roman"/>
          <w:sz w:val="26"/>
        </w:rPr>
        <w:t xml:space="preserve"> сельского поселения</w:t>
      </w: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                                                      Павловского муниципального района</w:t>
      </w: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                                                    от  «</w:t>
      </w:r>
      <w:r>
        <w:rPr>
          <w:rStyle w:val="C8"/>
          <w:rFonts w:ascii="Times New Roman" w:hAnsi="Times New Roman"/>
          <w:sz w:val="26"/>
        </w:rPr>
        <w:t>30</w:t>
      </w:r>
      <w:r>
        <w:rPr>
          <w:rStyle w:val="C8"/>
          <w:rFonts w:ascii="Times New Roman" w:hAnsi="Times New Roman"/>
          <w:sz w:val="26"/>
        </w:rPr>
        <w:t>»</w:t>
      </w:r>
      <w:r>
        <w:rPr>
          <w:rStyle w:val="C8"/>
          <w:rFonts w:ascii="Times New Roman" w:hAnsi="Times New Roman"/>
          <w:sz w:val="26"/>
        </w:rPr>
        <w:t xml:space="preserve">  03.  </w:t>
      </w:r>
      <w:r>
        <w:rPr>
          <w:rStyle w:val="C8"/>
          <w:rFonts w:ascii="Times New Roman" w:hAnsi="Times New Roman"/>
          <w:sz w:val="26"/>
        </w:rPr>
        <w:t xml:space="preserve"> 20</w:t>
      </w:r>
      <w:r>
        <w:rPr>
          <w:rStyle w:val="C8"/>
          <w:rFonts w:ascii="Times New Roman" w:hAnsi="Times New Roman"/>
          <w:sz w:val="26"/>
        </w:rPr>
        <w:t>21</w:t>
      </w:r>
      <w:r>
        <w:rPr>
          <w:rStyle w:val="C8"/>
          <w:rFonts w:ascii="Times New Roman" w:hAnsi="Times New Roman"/>
          <w:sz w:val="26"/>
        </w:rPr>
        <w:t xml:space="preserve"> г. №</w:t>
      </w:r>
      <w:r>
        <w:rPr>
          <w:rStyle w:val="C8"/>
          <w:rFonts w:ascii="Times New Roman" w:hAnsi="Times New Roman"/>
          <w:sz w:val="26"/>
        </w:rPr>
        <w:t>51</w:t>
      </w: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right"/>
        <w:rPr>
          <w:rFonts w:ascii="Times New Roman" w:hAnsi="Times New Roman"/>
          <w:sz w:val="26"/>
        </w:rPr>
      </w:pPr>
    </w:p>
    <w:p>
      <w:pPr>
        <w:pStyle w:val="P6"/>
        <w:keepNext w:val="1"/>
        <w:spacing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</w:t>
      </w:r>
    </w:p>
    <w:p>
      <w:pPr>
        <w:pStyle w:val="P4"/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>имущества, находящегося в муниципальной собственности</w:t>
      </w:r>
    </w:p>
    <w:p>
      <w:pPr>
        <w:pStyle w:val="P4"/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 </w:t>
      </w:r>
      <w:r>
        <w:rPr>
          <w:rStyle w:val="C8"/>
          <w:rFonts w:ascii="Times New Roman" w:hAnsi="Times New Roman"/>
          <w:sz w:val="26"/>
        </w:rPr>
        <w:t xml:space="preserve">Ерышевского </w:t>
      </w:r>
      <w:r>
        <w:rPr>
          <w:rStyle w:val="C8"/>
          <w:rFonts w:ascii="Times New Roman" w:hAnsi="Times New Roman"/>
          <w:sz w:val="26"/>
        </w:rPr>
        <w:t>сельского поселения Павловского</w:t>
      </w:r>
    </w:p>
    <w:p>
      <w:pPr>
        <w:pStyle w:val="P4"/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 xml:space="preserve">муниципального района,  передаваемого</w:t>
      </w:r>
    </w:p>
    <w:p>
      <w:pPr>
        <w:pStyle w:val="P4"/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Style w:val="C8"/>
          <w:rFonts w:ascii="Times New Roman" w:hAnsi="Times New Roman"/>
          <w:sz w:val="26"/>
        </w:rPr>
        <w:t>в муниципальную собственность</w:t>
      </w:r>
    </w:p>
    <w:p>
      <w:pPr>
        <w:pStyle w:val="P6"/>
        <w:keepNext w:val="1"/>
        <w:spacing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tbl>
      <w:tblPr>
        <w:tblStyle w:val="T3"/>
        <w:tblW w:w="0" w:type="auto"/>
        <w:tblLayout w:type="fixed"/>
      </w:tblPr>
      <w:tblGrid/>
      <w:tr>
        <w:trPr>
          <w:wAfter w:w="0" w:type="dxa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Наименование имущества</w:t>
            </w:r>
          </w:p>
        </w:tc>
        <w:tc>
          <w:tcPr>
            <w:tcW w:w="24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Кадастровый (условный номер)</w:t>
            </w:r>
          </w:p>
        </w:tc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 xml:space="preserve">Адрес  </w:t>
            </w:r>
            <w:r>
              <w:rPr>
                <w:rStyle w:val="C8"/>
                <w:rFonts w:ascii="Times New Roman" w:hAnsi="Times New Roman"/>
                <w:sz w:val="26"/>
              </w:rPr>
              <w:t xml:space="preserve">                          ( местонахождение)</w:t>
            </w:r>
          </w:p>
        </w:tc>
        <w:tc>
          <w:tcPr>
            <w:tcW w:w="26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Индивидуализирующие характеристики</w:t>
            </w:r>
          </w:p>
        </w:tc>
      </w:tr>
      <w:tr>
        <w:trPr>
          <w:wAfter w:w="0" w:type="dxa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Скважина №1 с водонапорной башней</w:t>
            </w:r>
          </w:p>
        </w:tc>
        <w:tc>
          <w:tcPr>
            <w:tcW w:w="24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36:20:2200006:141</w:t>
            </w:r>
          </w:p>
        </w:tc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Воронежская обл., Павловский р-н,                с. Ерышевка,                    пл. Кирова</w:t>
            </w:r>
          </w:p>
        </w:tc>
        <w:tc>
          <w:tcPr>
            <w:tcW w:w="26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00000000 1050058</w:t>
            </w:r>
          </w:p>
        </w:tc>
      </w:tr>
      <w:tr>
        <w:trPr>
          <w:wAfter w:w="0" w:type="dxa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Style w:val="C8"/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Водопроводные сети</w:t>
            </w:r>
          </w:p>
        </w:tc>
        <w:tc>
          <w:tcPr>
            <w:tcW w:w="24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36:20:0000000:3543</w:t>
            </w:r>
          </w:p>
        </w:tc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Воронежская обл., Павловский р-н,                с. Ерышевка  по              ул. Нижне-Садовая, пл. Кирова</w:t>
            </w:r>
          </w:p>
        </w:tc>
        <w:tc>
          <w:tcPr>
            <w:tcW w:w="26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00000000 1050057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300м</w:t>
            </w:r>
          </w:p>
        </w:tc>
      </w:tr>
      <w:tr>
        <w:trPr>
          <w:wAfter w:w="0" w:type="dxa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Style w:val="C8"/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Водопроводные сети</w:t>
            </w:r>
          </w:p>
        </w:tc>
        <w:tc>
          <w:tcPr>
            <w:tcW w:w="24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36:20:0000000:3701</w:t>
            </w:r>
          </w:p>
        </w:tc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Воронежская обл., Павловский р-н,                с. Ерышевка</w:t>
            </w:r>
          </w:p>
        </w:tc>
        <w:tc>
          <w:tcPr>
            <w:tcW w:w="26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00000000 1050060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5585м</w:t>
            </w:r>
          </w:p>
        </w:tc>
      </w:tr>
      <w:tr>
        <w:trPr>
          <w:wAfter w:w="0" w:type="dxa"/>
        </w:trPr>
        <w:tc>
          <w:tcPr>
            <w:tcW w:w="5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Style w:val="C8"/>
                <w:rFonts w:ascii="Times New Roman" w:hAnsi="Times New Roman"/>
                <w:sz w:val="26"/>
              </w:rPr>
            </w:pPr>
            <w:r>
              <w:rPr>
                <w:rStyle w:val="C8"/>
                <w:rFonts w:ascii="Times New Roman" w:hAnsi="Times New Roman"/>
                <w:sz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Земельный участок</w:t>
            </w:r>
          </w:p>
        </w:tc>
        <w:tc>
          <w:tcPr>
            <w:tcW w:w="24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36:20:2200006:252</w:t>
            </w:r>
          </w:p>
        </w:tc>
        <w:tc>
          <w:tcPr>
            <w:tcW w:w="24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="0" w:beforeAutospacing="0" w:afterAutospac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Воронежская обл., Павловский р-н, Ерышевское сельское поселение восточная часть кадастрового квартала 36:20:2200006 </w:t>
            </w:r>
          </w:p>
        </w:tc>
        <w:tc>
          <w:tcPr>
            <w:tcW w:w="26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00000000 1050061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1445 кв.м</w:t>
            </w:r>
          </w:p>
        </w:tc>
      </w:tr>
    </w:tbl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/>
        <w:jc w:val="both"/>
        <w:rPr>
          <w:rFonts w:ascii="Times New Roman" w:hAnsi="Times New Roman"/>
          <w:sz w:val="26"/>
        </w:rPr>
      </w:pPr>
      <w:r>
        <w:rPr>
          <w:rStyle w:val="C8"/>
          <w:sz w:val="26"/>
        </w:rPr>
        <w:t xml:space="preserve">Глава  Ерышевского сельского</w:t>
      </w:r>
    </w:p>
    <w:p>
      <w:pPr>
        <w:pStyle w:val="P4"/>
        <w:spacing w:after="0"/>
        <w:jc w:val="both"/>
        <w:rPr>
          <w:rFonts w:ascii="Times New Roman" w:hAnsi="Times New Roman"/>
          <w:sz w:val="26"/>
        </w:rPr>
      </w:pPr>
      <w:r>
        <w:rPr>
          <w:rStyle w:val="C8"/>
          <w:sz w:val="26"/>
        </w:rPr>
        <w:t>поселения Павловского</w:t>
      </w: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Style w:val="C8"/>
          <w:sz w:val="26"/>
        </w:rPr>
        <w:t>муниципального района</w:t>
        <w:tab/>
        <w:tab/>
        <w:tab/>
        <w:tab/>
        <w:t xml:space="preserve">                                        Т.П.Быкова </w:t>
      </w:r>
      <w:r>
        <w:rPr>
          <w:rStyle w:val="C8"/>
          <w:rFonts w:ascii="Times New Roman" w:hAnsi="Times New Roman"/>
          <w:sz w:val="26"/>
        </w:rPr>
        <w:tab/>
        <w:tab/>
        <w:tab/>
        <w:t xml:space="preserve">                                              </w:t>
      </w: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pStyle w:val="P4"/>
        <w:spacing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Ерышевского сельского поселения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     Т.П.Быкова                                  </w:t>
      </w:r>
    </w:p>
    <w:sectPr>
      <w:type w:val="nextPage"/>
      <w:pgSz w:w="11906" w:h="16838" w:code="9"/>
      <w:pgMar w:left="1133" w:right="851" w:top="1133" w:bottom="1133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heading 2"/>
    <w:basedOn w:val="P0"/>
    <w:next w:val="P0"/>
    <w:link w:val="C5"/>
    <w:qFormat/>
    <w:pPr>
      <w:keepNext w:val="1"/>
      <w:spacing w:lineRule="auto" w:line="240"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2">
    <w:name w:val="heading 6"/>
    <w:basedOn w:val="P0"/>
    <w:next w:val="P0"/>
    <w:link w:val="C6"/>
    <w:qFormat/>
    <w:pPr>
      <w:keepNext w:val="1"/>
      <w:spacing w:lineRule="auto" w:line="240" w:after="0" w:beforeAutospacing="0" w:afterAutospacing="0"/>
      <w:ind w:right="-766"/>
      <w:outlineLvl w:val="5"/>
    </w:pPr>
    <w:rPr>
      <w:rFonts w:ascii="Times New Roman" w:hAnsi="Times New Roman"/>
      <w:b w:val="1"/>
      <w:sz w:val="28"/>
    </w:rPr>
  </w:style>
  <w:style w:type="paragraph" w:styleId="P3">
    <w:name w:val="Body Text"/>
    <w:basedOn w:val="P0"/>
    <w:link w:val="C3"/>
    <w:pPr>
      <w:shd w:val="clear" w:fill="FFFFFF"/>
      <w:spacing w:lineRule="exact" w:line="293" w:after="0" w:beforeAutospacing="0" w:afterAutospacing="0"/>
    </w:pPr>
    <w:rPr>
      <w:rFonts w:ascii="Times New Roman" w:hAnsi="Times New Roman"/>
    </w:rPr>
  </w:style>
  <w:style w:type="paragraph" w:styleId="P4">
    <w:name w:val="Обычный"/>
    <w:basedOn w:val="P0"/>
    <w:next w:val="P4"/>
    <w:pPr>
      <w:jc w:val="left"/>
    </w:pPr>
    <w:rPr/>
  </w:style>
  <w:style w:type="paragraph" w:styleId="P5">
    <w:name w:val="Основной текст с отступом"/>
    <w:basedOn w:val="P4"/>
    <w:next w:val="P5"/>
    <w:pPr>
      <w:ind w:firstLine="720"/>
      <w:jc w:val="both"/>
    </w:pPr>
    <w:rPr>
      <w:sz w:val="26"/>
    </w:rPr>
  </w:style>
  <w:style w:type="paragraph" w:styleId="P6">
    <w:name w:val="Заголовок 2"/>
    <w:basedOn w:val="P4"/>
    <w:next w:val="P4"/>
    <w:pPr>
      <w:jc w:val="center"/>
      <w:outlineLvl w:val="1"/>
    </w:pPr>
    <w:rPr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1"/>
    <w:basedOn w:val="C0"/>
    <w:link w:val="P3"/>
    <w:rPr>
      <w:rFonts w:ascii="Times New Roman" w:hAnsi="Times New Roman"/>
    </w:rPr>
  </w:style>
  <w:style w:type="character" w:styleId="C4">
    <w:name w:val="Основной текст Знак"/>
    <w:basedOn w:val="C0"/>
    <w:semiHidden/>
    <w:rPr/>
  </w:style>
  <w:style w:type="character" w:styleId="C5">
    <w:name w:val="Заголовок 2 Знак"/>
    <w:basedOn w:val="C0"/>
    <w:link w:val="P1"/>
    <w:rPr>
      <w:rFonts w:ascii="Arial" w:hAnsi="Arial"/>
      <w:b w:val="1"/>
      <w:i w:val="1"/>
      <w:sz w:val="28"/>
    </w:rPr>
  </w:style>
  <w:style w:type="character" w:styleId="C6">
    <w:name w:val="Заголовок 6 Знак"/>
    <w:basedOn w:val="C0"/>
    <w:link w:val="P2"/>
    <w:rPr>
      <w:rFonts w:ascii="Times New Roman" w:hAnsi="Times New Roman"/>
      <w:b w:val="1"/>
      <w:sz w:val="28"/>
    </w:rPr>
  </w:style>
  <w:style w:type="character" w:styleId="C7">
    <w:name w:val="Strong"/>
    <w:qFormat/>
    <w:rPr>
      <w:b w:val="1"/>
    </w:rPr>
  </w:style>
  <w:style w:type="character" w:styleId="C8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pPr>
      <w:shd w:val="clear" w:fill="auto"/>
      <w:spacing w:lineRule="auto" w:line="240" w:beforeAutospacing="0" w:afterAutospacing="0"/>
    </w:pPr>
    <w:rPr>
      <w:rFonts w:ascii="Times New Roman" w:hAnsi="Times New Roman"/>
      <w:sz w:val="20"/>
    </w:rPr>
    <w:tblPr>
      <w:tblInd w:w="0" w:type="dxa"/>
    </w:tblPr>
    <w:trPr/>
    <w:tcPr/>
  </w:style>
  <w:style w:type="table" w:styleId="T3">
    <w:name w:val="Сетка таблицы"/>
    <w:basedOn w:val="T2"/>
    <w:rPr>
      <w:rFonts w:ascii="Times New Roman" w:hAnsi="Times New Roman"/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