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6E" w:rsidRPr="00D12611" w:rsidRDefault="00D1624B" w:rsidP="00D12611">
      <w:pPr>
        <w:pStyle w:val="ac"/>
        <w:spacing w:after="0"/>
        <w:ind w:left="0" w:firstLine="709"/>
        <w:jc w:val="center"/>
        <w:rPr>
          <w:rFonts w:ascii="Arial" w:hAnsi="Arial" w:cs="Arial"/>
          <w:bCs/>
        </w:rPr>
      </w:pPr>
      <w:bookmarkStart w:id="0" w:name="_GoBack"/>
      <w:bookmarkEnd w:id="0"/>
      <w:r w:rsidRPr="00D12611">
        <w:rPr>
          <w:rFonts w:ascii="Arial" w:hAnsi="Arial" w:cs="Arial"/>
          <w:bCs/>
        </w:rPr>
        <w:t xml:space="preserve">СОВЕТ </w:t>
      </w:r>
      <w:r w:rsidR="00CA2C6E" w:rsidRPr="00D12611">
        <w:rPr>
          <w:rFonts w:ascii="Arial" w:hAnsi="Arial" w:cs="Arial"/>
          <w:bCs/>
        </w:rPr>
        <w:t>НАРОДНЫХ ДЕПУТАТОВ</w:t>
      </w:r>
    </w:p>
    <w:p w:rsidR="00CA2C6E" w:rsidRPr="00D12611" w:rsidRDefault="00CA2C6E" w:rsidP="00D12611">
      <w:pPr>
        <w:pStyle w:val="ac"/>
        <w:spacing w:after="0"/>
        <w:ind w:left="0" w:firstLine="709"/>
        <w:jc w:val="center"/>
        <w:rPr>
          <w:rFonts w:ascii="Arial" w:hAnsi="Arial" w:cs="Arial"/>
          <w:bCs/>
        </w:rPr>
      </w:pPr>
      <w:r w:rsidRPr="00D12611">
        <w:rPr>
          <w:rFonts w:ascii="Arial" w:hAnsi="Arial" w:cs="Arial"/>
          <w:bCs/>
        </w:rPr>
        <w:t>ЕРЫШЕВСКОГО СЕЛЬСКОГО ПОСЕЛЕНИЯ</w:t>
      </w:r>
    </w:p>
    <w:p w:rsidR="00CA2C6E" w:rsidRPr="00D12611" w:rsidRDefault="00CA2C6E" w:rsidP="00D12611">
      <w:pPr>
        <w:pStyle w:val="ac"/>
        <w:spacing w:after="0"/>
        <w:ind w:left="0" w:firstLine="709"/>
        <w:jc w:val="center"/>
        <w:rPr>
          <w:rFonts w:ascii="Arial" w:hAnsi="Arial" w:cs="Arial"/>
          <w:bCs/>
        </w:rPr>
      </w:pPr>
      <w:r w:rsidRPr="00D12611">
        <w:rPr>
          <w:rFonts w:ascii="Arial" w:hAnsi="Arial" w:cs="Arial"/>
          <w:bCs/>
        </w:rPr>
        <w:t>ПАВЛОВСКОГО МУНИЦИПАЛЬНОГО РАЙОНА</w:t>
      </w:r>
    </w:p>
    <w:p w:rsidR="00CA2C6E" w:rsidRPr="00D12611" w:rsidRDefault="00CA2C6E" w:rsidP="00D12611">
      <w:pPr>
        <w:pStyle w:val="ac"/>
        <w:spacing w:after="0"/>
        <w:ind w:left="0" w:firstLine="709"/>
        <w:jc w:val="center"/>
        <w:rPr>
          <w:rFonts w:ascii="Arial" w:hAnsi="Arial" w:cs="Arial"/>
          <w:bCs/>
        </w:rPr>
      </w:pPr>
      <w:r w:rsidRPr="00D12611">
        <w:rPr>
          <w:rFonts w:ascii="Arial" w:hAnsi="Arial" w:cs="Arial"/>
          <w:bCs/>
        </w:rPr>
        <w:t>ВОРОНЕЖСКОЙ ОБЛАСТИ</w:t>
      </w:r>
    </w:p>
    <w:p w:rsidR="00CA2C6E" w:rsidRPr="00D12611" w:rsidRDefault="00CA2C6E" w:rsidP="00D12611">
      <w:pPr>
        <w:pStyle w:val="ac"/>
        <w:spacing w:after="0"/>
        <w:ind w:left="0" w:firstLine="709"/>
        <w:jc w:val="center"/>
        <w:rPr>
          <w:rFonts w:ascii="Arial" w:hAnsi="Arial" w:cs="Arial"/>
        </w:rPr>
      </w:pPr>
    </w:p>
    <w:p w:rsidR="00CA2C6E" w:rsidRPr="00D12611" w:rsidRDefault="00CA2C6E" w:rsidP="00D12611">
      <w:pPr>
        <w:pStyle w:val="ac"/>
        <w:spacing w:after="0"/>
        <w:ind w:left="0" w:firstLine="709"/>
        <w:jc w:val="center"/>
        <w:rPr>
          <w:rFonts w:ascii="Arial" w:hAnsi="Arial" w:cs="Arial"/>
          <w:bCs/>
        </w:rPr>
      </w:pPr>
      <w:r w:rsidRPr="00D12611">
        <w:rPr>
          <w:rFonts w:ascii="Arial" w:hAnsi="Arial" w:cs="Arial"/>
          <w:bCs/>
        </w:rPr>
        <w:t>Р Е Ш Е Н И Е</w:t>
      </w:r>
    </w:p>
    <w:p w:rsidR="00CA2C6E" w:rsidRPr="00D12611" w:rsidRDefault="00CA2C6E" w:rsidP="00D12611">
      <w:pPr>
        <w:pStyle w:val="ac"/>
        <w:spacing w:after="0"/>
        <w:ind w:left="0" w:firstLine="709"/>
        <w:jc w:val="both"/>
        <w:rPr>
          <w:rFonts w:ascii="Arial" w:hAnsi="Arial" w:cs="Arial"/>
        </w:rPr>
      </w:pPr>
    </w:p>
    <w:p w:rsidR="00FC498E" w:rsidRPr="00D12611" w:rsidRDefault="00FC498E" w:rsidP="00D12611">
      <w:pPr>
        <w:pStyle w:val="ac"/>
        <w:spacing w:after="0"/>
        <w:ind w:left="0"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от</w:t>
      </w:r>
      <w:r w:rsidR="00D12611" w:rsidRPr="00D12611">
        <w:rPr>
          <w:rFonts w:ascii="Arial" w:hAnsi="Arial" w:cs="Arial"/>
        </w:rPr>
        <w:t xml:space="preserve">  </w:t>
      </w:r>
      <w:r w:rsidR="006E484E" w:rsidRPr="00D12611">
        <w:rPr>
          <w:rFonts w:ascii="Arial" w:hAnsi="Arial" w:cs="Arial"/>
        </w:rPr>
        <w:t>26.12.</w:t>
      </w:r>
      <w:r w:rsidR="008A41B5" w:rsidRPr="00D12611">
        <w:rPr>
          <w:rFonts w:ascii="Arial" w:hAnsi="Arial" w:cs="Arial"/>
        </w:rPr>
        <w:t xml:space="preserve"> </w:t>
      </w:r>
      <w:r w:rsidR="00346537" w:rsidRPr="00D12611">
        <w:rPr>
          <w:rFonts w:ascii="Arial" w:hAnsi="Arial" w:cs="Arial"/>
        </w:rPr>
        <w:t>2018</w:t>
      </w:r>
      <w:r w:rsidR="00CA2C6E" w:rsidRPr="00D12611">
        <w:rPr>
          <w:rFonts w:ascii="Arial" w:hAnsi="Arial" w:cs="Arial"/>
        </w:rPr>
        <w:t xml:space="preserve"> г</w:t>
      </w:r>
      <w:r w:rsidRPr="00D12611">
        <w:rPr>
          <w:rFonts w:ascii="Arial" w:hAnsi="Arial" w:cs="Arial"/>
        </w:rPr>
        <w:t xml:space="preserve">. № </w:t>
      </w:r>
      <w:r w:rsidR="006E484E" w:rsidRPr="00D12611">
        <w:rPr>
          <w:rFonts w:ascii="Arial" w:hAnsi="Arial" w:cs="Arial"/>
        </w:rPr>
        <w:t>24</w:t>
      </w:r>
      <w:r w:rsidR="00D12611" w:rsidRPr="00D12611">
        <w:rPr>
          <w:rFonts w:ascii="Arial" w:hAnsi="Arial" w:cs="Arial"/>
        </w:rPr>
        <w:t>6</w:t>
      </w:r>
    </w:p>
    <w:p w:rsidR="00CA2C6E" w:rsidRPr="00D12611" w:rsidRDefault="00CA2C6E" w:rsidP="00D12611">
      <w:pPr>
        <w:pStyle w:val="ac"/>
        <w:spacing w:after="0"/>
        <w:ind w:left="0"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с.Ерышевка</w:t>
      </w:r>
    </w:p>
    <w:p w:rsidR="00AB2254" w:rsidRPr="00D12611" w:rsidRDefault="00AB2254" w:rsidP="00D12611">
      <w:pPr>
        <w:pStyle w:val="ac"/>
        <w:spacing w:after="0"/>
        <w:ind w:left="0" w:firstLine="709"/>
        <w:jc w:val="both"/>
        <w:rPr>
          <w:rFonts w:ascii="Arial" w:hAnsi="Arial" w:cs="Arial"/>
        </w:rPr>
      </w:pP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О внесении изменений в решение Совета</w:t>
      </w: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народных депутатов Ерышевского сельского</w:t>
      </w: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поселения Павловского муниципального района</w:t>
      </w: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Воронежской области от 2</w:t>
      </w:r>
      <w:r w:rsidR="00346537" w:rsidRPr="00D12611">
        <w:rPr>
          <w:rFonts w:ascii="Arial" w:hAnsi="Arial" w:cs="Arial"/>
        </w:rPr>
        <w:t>6.12.2017г. №153</w:t>
      </w: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 xml:space="preserve">«Об утверждении бюджета </w:t>
      </w: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Ерышевского сельского поселения</w:t>
      </w: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Павловского муниципального района</w:t>
      </w: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Воронежской области</w:t>
      </w: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на 201</w:t>
      </w:r>
      <w:r w:rsidR="00346537" w:rsidRPr="00D12611">
        <w:rPr>
          <w:rFonts w:ascii="Arial" w:hAnsi="Arial" w:cs="Arial"/>
        </w:rPr>
        <w:t>8</w:t>
      </w:r>
      <w:r w:rsidRPr="00D12611">
        <w:rPr>
          <w:rFonts w:ascii="Arial" w:hAnsi="Arial" w:cs="Arial"/>
        </w:rPr>
        <w:t xml:space="preserve"> год и на плановый период </w:t>
      </w:r>
    </w:p>
    <w:p w:rsidR="00AB2254" w:rsidRPr="00D12611" w:rsidRDefault="00AB2254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201</w:t>
      </w:r>
      <w:r w:rsidR="00346537" w:rsidRPr="00D12611">
        <w:rPr>
          <w:rFonts w:ascii="Arial" w:hAnsi="Arial" w:cs="Arial"/>
        </w:rPr>
        <w:t>9</w:t>
      </w:r>
      <w:r w:rsidRPr="00D12611">
        <w:rPr>
          <w:rFonts w:ascii="Arial" w:hAnsi="Arial" w:cs="Arial"/>
        </w:rPr>
        <w:t xml:space="preserve"> и 20</w:t>
      </w:r>
      <w:r w:rsidR="00346537" w:rsidRPr="00D12611">
        <w:rPr>
          <w:rFonts w:ascii="Arial" w:hAnsi="Arial" w:cs="Arial"/>
        </w:rPr>
        <w:t>20</w:t>
      </w:r>
      <w:r w:rsidRPr="00D12611">
        <w:rPr>
          <w:rFonts w:ascii="Arial" w:hAnsi="Arial" w:cs="Arial"/>
        </w:rPr>
        <w:t xml:space="preserve"> годов»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</w:rPr>
      </w:pPr>
    </w:p>
    <w:p w:rsidR="00EF6597" w:rsidRPr="00D12611" w:rsidRDefault="00D12611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 xml:space="preserve">  </w:t>
      </w:r>
      <w:r w:rsidR="00EF6597" w:rsidRPr="00D12611">
        <w:rPr>
          <w:rFonts w:ascii="Arial" w:hAnsi="Arial" w:cs="Arial"/>
        </w:rPr>
        <w:t>В соответствии с ч. 10 ст. 35 Федерального з</w:t>
      </w:r>
      <w:r w:rsidR="00D1624B" w:rsidRPr="00D12611">
        <w:rPr>
          <w:rFonts w:ascii="Arial" w:hAnsi="Arial" w:cs="Arial"/>
        </w:rPr>
        <w:t xml:space="preserve">акона от 6 октября 2003 года № </w:t>
      </w:r>
      <w:r w:rsidR="00EF6597" w:rsidRPr="00D12611">
        <w:rPr>
          <w:rFonts w:ascii="Arial" w:hAnsi="Arial" w:cs="Arial"/>
        </w:rPr>
        <w:t>131-ФЗ «Об общих принципах организации местного самоуправления в Российской Федерации», Уставом Ерышевского сельского поселения, Совет народных депутатов Ерышевского сельского поселения Павловского муниципального района Воронежской области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</w:rPr>
      </w:pPr>
    </w:p>
    <w:p w:rsidR="00EF6597" w:rsidRPr="00D12611" w:rsidRDefault="00EF6597" w:rsidP="00D12611">
      <w:pPr>
        <w:ind w:firstLine="709"/>
        <w:jc w:val="center"/>
        <w:rPr>
          <w:rFonts w:ascii="Arial" w:hAnsi="Arial" w:cs="Arial"/>
        </w:rPr>
      </w:pPr>
      <w:r w:rsidRPr="00D12611">
        <w:rPr>
          <w:rFonts w:ascii="Arial" w:hAnsi="Arial" w:cs="Arial"/>
        </w:rPr>
        <w:t>РЕШИЛ: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</w:rPr>
      </w:pPr>
    </w:p>
    <w:p w:rsidR="00EF6597" w:rsidRPr="00D12611" w:rsidRDefault="00EF6597" w:rsidP="00D12611">
      <w:pPr>
        <w:pStyle w:val="ac"/>
        <w:spacing w:after="0"/>
        <w:ind w:left="0"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Статья 1. Внести в решение Совета народных депутатов Ерышевского сельского поселения Павловского муниципального района Воронежской области от 26.12.2017 г. № 153 «Об утверждении бюджета Ерышевского сельского поселения Павловского района Воронежской области на 2018 год и на плановый период 2019 и 2020 годов» следующие изменения и дополнения: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</w:rPr>
      </w:pPr>
    </w:p>
    <w:p w:rsidR="00EF6597" w:rsidRPr="00D12611" w:rsidRDefault="00EF6597" w:rsidP="00D12611">
      <w:pPr>
        <w:widowControl w:val="0"/>
        <w:tabs>
          <w:tab w:val="left" w:pos="1428"/>
        </w:tabs>
        <w:autoSpaceDE w:val="0"/>
        <w:ind w:firstLine="709"/>
        <w:jc w:val="both"/>
        <w:rPr>
          <w:rFonts w:ascii="Arial" w:hAnsi="Arial" w:cs="Arial"/>
          <w:bCs/>
        </w:rPr>
      </w:pPr>
      <w:r w:rsidRPr="00D12611">
        <w:rPr>
          <w:rFonts w:ascii="Arial" w:hAnsi="Arial" w:cs="Arial"/>
          <w:bCs/>
        </w:rPr>
        <w:t>в части 1 статьи 1:</w:t>
      </w:r>
    </w:p>
    <w:p w:rsidR="00426C02" w:rsidRPr="00D12611" w:rsidRDefault="00426C02" w:rsidP="00D12611">
      <w:pPr>
        <w:widowControl w:val="0"/>
        <w:tabs>
          <w:tab w:val="left" w:pos="1428"/>
        </w:tabs>
        <w:autoSpaceDE w:val="0"/>
        <w:ind w:firstLine="709"/>
        <w:jc w:val="both"/>
        <w:rPr>
          <w:rFonts w:ascii="Arial" w:hAnsi="Arial" w:cs="Arial"/>
          <w:bCs/>
        </w:rPr>
      </w:pPr>
      <w:r w:rsidRPr="00D12611">
        <w:rPr>
          <w:rFonts w:ascii="Arial" w:hAnsi="Arial" w:cs="Arial"/>
        </w:rPr>
        <w:t xml:space="preserve">1) </w:t>
      </w:r>
      <w:r w:rsidR="00D1624B" w:rsidRPr="00D12611">
        <w:rPr>
          <w:rFonts w:ascii="Arial" w:hAnsi="Arial" w:cs="Arial"/>
        </w:rPr>
        <w:t>в п. 2)</w:t>
      </w:r>
      <w:r w:rsidRPr="00D12611">
        <w:rPr>
          <w:rFonts w:ascii="Arial" w:hAnsi="Arial" w:cs="Arial"/>
        </w:rPr>
        <w:t xml:space="preserve"> цифры «</w:t>
      </w:r>
      <w:r w:rsidR="003A23D0" w:rsidRPr="00D12611">
        <w:rPr>
          <w:rFonts w:ascii="Arial" w:hAnsi="Arial" w:cs="Arial"/>
        </w:rPr>
        <w:t>6047,216</w:t>
      </w:r>
      <w:r w:rsidRPr="00D12611">
        <w:rPr>
          <w:rFonts w:ascii="Arial" w:hAnsi="Arial" w:cs="Arial"/>
        </w:rPr>
        <w:t>» заменить цифрами «</w:t>
      </w:r>
      <w:r w:rsidR="009C0DCB" w:rsidRPr="00D12611">
        <w:rPr>
          <w:rFonts w:ascii="Arial" w:hAnsi="Arial" w:cs="Arial"/>
        </w:rPr>
        <w:t>6208,616</w:t>
      </w:r>
      <w:r w:rsidRPr="00D12611">
        <w:rPr>
          <w:rFonts w:ascii="Arial" w:hAnsi="Arial" w:cs="Arial"/>
        </w:rPr>
        <w:t>» тыс. рублей;</w:t>
      </w:r>
    </w:p>
    <w:p w:rsidR="00EF6597" w:rsidRPr="00D12611" w:rsidRDefault="00426C02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  <w:bCs/>
        </w:rPr>
        <w:t>2</w:t>
      </w:r>
      <w:r w:rsidR="00EF6597" w:rsidRPr="00D12611">
        <w:rPr>
          <w:rFonts w:ascii="Arial" w:hAnsi="Arial" w:cs="Arial"/>
          <w:bCs/>
        </w:rPr>
        <w:t xml:space="preserve"> </w:t>
      </w:r>
      <w:r w:rsidR="00D1624B" w:rsidRPr="00D12611">
        <w:rPr>
          <w:rFonts w:ascii="Arial" w:hAnsi="Arial" w:cs="Arial"/>
          <w:bCs/>
        </w:rPr>
        <w:t>)</w:t>
      </w:r>
      <w:r w:rsidR="00D1624B" w:rsidRPr="00D12611">
        <w:rPr>
          <w:rFonts w:ascii="Arial" w:hAnsi="Arial" w:cs="Arial"/>
        </w:rPr>
        <w:t xml:space="preserve"> в п. 2) </w:t>
      </w:r>
      <w:r w:rsidR="00EF6597" w:rsidRPr="00D12611">
        <w:rPr>
          <w:rFonts w:ascii="Arial" w:hAnsi="Arial" w:cs="Arial"/>
        </w:rPr>
        <w:t>цифры «</w:t>
      </w:r>
      <w:r w:rsidR="003A23D0" w:rsidRPr="00D12611">
        <w:rPr>
          <w:rFonts w:ascii="Arial" w:hAnsi="Arial" w:cs="Arial"/>
        </w:rPr>
        <w:t>6099,216</w:t>
      </w:r>
      <w:r w:rsidR="00EF6597" w:rsidRPr="00D12611">
        <w:rPr>
          <w:rFonts w:ascii="Arial" w:hAnsi="Arial" w:cs="Arial"/>
        </w:rPr>
        <w:t>» заменить цифрами «</w:t>
      </w:r>
      <w:r w:rsidR="00E64536" w:rsidRPr="00D12611">
        <w:rPr>
          <w:rFonts w:ascii="Arial" w:hAnsi="Arial" w:cs="Arial"/>
        </w:rPr>
        <w:t>6347</w:t>
      </w:r>
      <w:r w:rsidR="008C0DCF" w:rsidRPr="00D12611">
        <w:rPr>
          <w:rFonts w:ascii="Arial" w:hAnsi="Arial" w:cs="Arial"/>
        </w:rPr>
        <w:t>,</w:t>
      </w:r>
      <w:r w:rsidR="00E64536" w:rsidRPr="00D12611">
        <w:rPr>
          <w:rFonts w:ascii="Arial" w:hAnsi="Arial" w:cs="Arial"/>
        </w:rPr>
        <w:t>9</w:t>
      </w:r>
      <w:r w:rsidR="00271014" w:rsidRPr="00D12611">
        <w:rPr>
          <w:rFonts w:ascii="Arial" w:hAnsi="Arial" w:cs="Arial"/>
        </w:rPr>
        <w:t>16</w:t>
      </w:r>
      <w:r w:rsidR="00EF6597" w:rsidRPr="00D12611">
        <w:rPr>
          <w:rFonts w:ascii="Arial" w:hAnsi="Arial" w:cs="Arial"/>
        </w:rPr>
        <w:t xml:space="preserve">» тыс. рублей; </w:t>
      </w:r>
    </w:p>
    <w:p w:rsidR="00C8699B" w:rsidRPr="00D12611" w:rsidRDefault="00C8699B" w:rsidP="00D12611">
      <w:pPr>
        <w:ind w:firstLine="709"/>
        <w:jc w:val="both"/>
        <w:rPr>
          <w:rFonts w:ascii="Arial" w:hAnsi="Arial" w:cs="Arial"/>
          <w:bCs/>
        </w:rPr>
      </w:pPr>
    </w:p>
    <w:p w:rsidR="00EF6597" w:rsidRPr="00D12611" w:rsidRDefault="00D1624B" w:rsidP="00D12611">
      <w:pPr>
        <w:ind w:firstLine="709"/>
        <w:jc w:val="both"/>
        <w:rPr>
          <w:rFonts w:ascii="Arial" w:hAnsi="Arial" w:cs="Arial"/>
          <w:bCs/>
        </w:rPr>
      </w:pPr>
      <w:r w:rsidRPr="00D12611">
        <w:rPr>
          <w:rFonts w:ascii="Arial" w:hAnsi="Arial" w:cs="Arial"/>
          <w:bCs/>
        </w:rPr>
        <w:t xml:space="preserve">в </w:t>
      </w:r>
      <w:r w:rsidR="00B15D94" w:rsidRPr="00D12611">
        <w:rPr>
          <w:rFonts w:ascii="Arial" w:hAnsi="Arial" w:cs="Arial"/>
          <w:bCs/>
        </w:rPr>
        <w:t>части</w:t>
      </w:r>
      <w:r w:rsidR="00EF6597" w:rsidRPr="00D12611">
        <w:rPr>
          <w:rFonts w:ascii="Arial" w:hAnsi="Arial" w:cs="Arial"/>
          <w:bCs/>
        </w:rPr>
        <w:t xml:space="preserve"> 3 статьи 1: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изложить в новой ред</w:t>
      </w:r>
      <w:r w:rsidR="002C5E22" w:rsidRPr="00D12611">
        <w:rPr>
          <w:rFonts w:ascii="Arial" w:hAnsi="Arial" w:cs="Arial"/>
        </w:rPr>
        <w:t xml:space="preserve">акции приложение №1 «Источники </w:t>
      </w:r>
      <w:r w:rsidRPr="00D12611">
        <w:rPr>
          <w:rFonts w:ascii="Arial" w:hAnsi="Arial" w:cs="Arial"/>
        </w:rPr>
        <w:t xml:space="preserve">внутреннего финансирования дефицита бюджета Ерышевского сельского поселения на 2018 год и плановый период 2019 и 2020 годов» согласно приложению №1 к настоящему решению; </w:t>
      </w:r>
    </w:p>
    <w:p w:rsidR="00426C02" w:rsidRPr="00D12611" w:rsidRDefault="00426C02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в части 1 статьи 2:</w:t>
      </w:r>
    </w:p>
    <w:p w:rsidR="00426C02" w:rsidRPr="00D12611" w:rsidRDefault="00426C02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приложение № 2 «Поступление доходов бюджета Ерышевского сельского поселения Павловского муниципального района по кодам видов д</w:t>
      </w:r>
      <w:r w:rsidR="00B15D94" w:rsidRPr="00D12611">
        <w:rPr>
          <w:rFonts w:ascii="Arial" w:hAnsi="Arial" w:cs="Arial"/>
        </w:rPr>
        <w:t>оходов, подвидов доходов на 2018</w:t>
      </w:r>
      <w:r w:rsidRPr="00D12611">
        <w:rPr>
          <w:rFonts w:ascii="Arial" w:hAnsi="Arial" w:cs="Arial"/>
        </w:rPr>
        <w:t xml:space="preserve"> год» изложить в новой редакции согласно приложению № 2 к настоящему решению;</w:t>
      </w:r>
    </w:p>
    <w:p w:rsidR="00426C02" w:rsidRPr="00D12611" w:rsidRDefault="00426C02" w:rsidP="00D12611">
      <w:pPr>
        <w:ind w:firstLine="709"/>
        <w:jc w:val="both"/>
        <w:rPr>
          <w:rFonts w:ascii="Arial" w:hAnsi="Arial" w:cs="Arial"/>
        </w:rPr>
      </w:pPr>
    </w:p>
    <w:p w:rsidR="00EF6597" w:rsidRPr="00D12611" w:rsidRDefault="00EF6597" w:rsidP="00D12611">
      <w:pPr>
        <w:ind w:firstLine="709"/>
        <w:jc w:val="both"/>
        <w:rPr>
          <w:rFonts w:ascii="Arial" w:hAnsi="Arial" w:cs="Arial"/>
          <w:bCs/>
        </w:rPr>
      </w:pPr>
      <w:r w:rsidRPr="00D12611">
        <w:rPr>
          <w:rFonts w:ascii="Arial" w:hAnsi="Arial" w:cs="Arial"/>
          <w:bCs/>
        </w:rPr>
        <w:lastRenderedPageBreak/>
        <w:t>в части 1 статьи 5: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приложение № 7 «Ведомственная структу</w:t>
      </w:r>
      <w:r w:rsidR="00B25FD5" w:rsidRPr="00D12611">
        <w:rPr>
          <w:rFonts w:ascii="Arial" w:hAnsi="Arial" w:cs="Arial"/>
        </w:rPr>
        <w:t xml:space="preserve">ра расходов бюджета Ерышевского </w:t>
      </w:r>
      <w:r w:rsidR="00D1624B" w:rsidRPr="00D12611">
        <w:rPr>
          <w:rFonts w:ascii="Arial" w:hAnsi="Arial" w:cs="Arial"/>
        </w:rPr>
        <w:t xml:space="preserve">сельского поселения Павловского муниципального </w:t>
      </w:r>
      <w:r w:rsidRPr="00D12611">
        <w:rPr>
          <w:rFonts w:ascii="Arial" w:hAnsi="Arial" w:cs="Arial"/>
        </w:rPr>
        <w:t>района на 2018 год» изложить в новой ре</w:t>
      </w:r>
      <w:r w:rsidR="00D1624B" w:rsidRPr="00D12611">
        <w:rPr>
          <w:rFonts w:ascii="Arial" w:hAnsi="Arial" w:cs="Arial"/>
        </w:rPr>
        <w:t xml:space="preserve">дакции согласно приложению № 3 </w:t>
      </w:r>
      <w:r w:rsidRPr="00D12611">
        <w:rPr>
          <w:rFonts w:ascii="Arial" w:hAnsi="Arial" w:cs="Arial"/>
        </w:rPr>
        <w:t>к настоящему решению;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  <w:bCs/>
        </w:rPr>
      </w:pPr>
      <w:r w:rsidRPr="00D12611">
        <w:rPr>
          <w:rFonts w:ascii="Arial" w:hAnsi="Arial" w:cs="Arial"/>
          <w:bCs/>
        </w:rPr>
        <w:t>в части 2 статьи 5: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приложение № 9 «Распределение бюджетных ассигнований по разделам, подразделам, целевым статьям</w:t>
      </w:r>
      <w:r w:rsidR="007D1FA7" w:rsidRPr="00D12611">
        <w:rPr>
          <w:rFonts w:ascii="Arial" w:hAnsi="Arial" w:cs="Arial"/>
        </w:rPr>
        <w:t xml:space="preserve"> </w:t>
      </w:r>
      <w:r w:rsidRPr="00D12611">
        <w:rPr>
          <w:rFonts w:ascii="Arial" w:hAnsi="Arial" w:cs="Arial"/>
        </w:rPr>
        <w:t>(муниципальным программам Ерышевского сельского поселения Павловского муниципального района), группам видов расходов классификации расходов бюджета Еры</w:t>
      </w:r>
      <w:r w:rsidR="00D1624B" w:rsidRPr="00D12611">
        <w:rPr>
          <w:rFonts w:ascii="Arial" w:hAnsi="Arial" w:cs="Arial"/>
        </w:rPr>
        <w:t xml:space="preserve">шевского сельского поселения </w:t>
      </w:r>
      <w:r w:rsidRPr="00D12611">
        <w:rPr>
          <w:rFonts w:ascii="Arial" w:hAnsi="Arial" w:cs="Arial"/>
        </w:rPr>
        <w:t>Павловского муниципального района на 201</w:t>
      </w:r>
      <w:r w:rsidR="00C8699B" w:rsidRPr="00D12611">
        <w:rPr>
          <w:rFonts w:ascii="Arial" w:hAnsi="Arial" w:cs="Arial"/>
        </w:rPr>
        <w:t>8</w:t>
      </w:r>
      <w:r w:rsidRPr="00D12611">
        <w:rPr>
          <w:rFonts w:ascii="Arial" w:hAnsi="Arial" w:cs="Arial"/>
        </w:rPr>
        <w:t xml:space="preserve"> год» изложить в новой редакции согласно приложению № 4 к настоящему решению;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  <w:bCs/>
        </w:rPr>
      </w:pPr>
      <w:r w:rsidRPr="00D12611">
        <w:rPr>
          <w:rFonts w:ascii="Arial" w:hAnsi="Arial" w:cs="Arial"/>
          <w:bCs/>
        </w:rPr>
        <w:t>в части 3 статьи 5: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приложение № 11 «Распределение бюджетных ассигнований по целевым статьям</w:t>
      </w:r>
      <w:r w:rsidR="007D1FA7" w:rsidRPr="00D12611">
        <w:rPr>
          <w:rFonts w:ascii="Arial" w:hAnsi="Arial" w:cs="Arial"/>
        </w:rPr>
        <w:t xml:space="preserve"> </w:t>
      </w:r>
      <w:r w:rsidRPr="00D12611">
        <w:rPr>
          <w:rFonts w:ascii="Arial" w:hAnsi="Arial" w:cs="Arial"/>
        </w:rPr>
        <w:t>(муниципальным программам Ерышевского сельского поселения Павловского муниципального района), группам видов расходов, разделам, подразделам классификации бюджетам Ерышевского сельского поселения</w:t>
      </w:r>
      <w:r w:rsidR="00D12611" w:rsidRPr="00D12611">
        <w:rPr>
          <w:rFonts w:ascii="Arial" w:hAnsi="Arial" w:cs="Arial"/>
        </w:rPr>
        <w:t xml:space="preserve">  </w:t>
      </w:r>
      <w:r w:rsidRPr="00D12611">
        <w:rPr>
          <w:rFonts w:ascii="Arial" w:hAnsi="Arial" w:cs="Arial"/>
        </w:rPr>
        <w:t>Павловского муниципального района на 201</w:t>
      </w:r>
      <w:r w:rsidR="00C8699B" w:rsidRPr="00D12611">
        <w:rPr>
          <w:rFonts w:ascii="Arial" w:hAnsi="Arial" w:cs="Arial"/>
        </w:rPr>
        <w:t>8</w:t>
      </w:r>
      <w:r w:rsidRPr="00D12611">
        <w:rPr>
          <w:rFonts w:ascii="Arial" w:hAnsi="Arial" w:cs="Arial"/>
        </w:rPr>
        <w:t xml:space="preserve"> год» изложить в новой редакции согласно приложению № </w:t>
      </w:r>
      <w:r w:rsidR="00346537" w:rsidRPr="00D12611">
        <w:rPr>
          <w:rFonts w:ascii="Arial" w:hAnsi="Arial" w:cs="Arial"/>
        </w:rPr>
        <w:t>5</w:t>
      </w:r>
      <w:r w:rsidRPr="00D12611">
        <w:rPr>
          <w:rFonts w:ascii="Arial" w:hAnsi="Arial" w:cs="Arial"/>
        </w:rPr>
        <w:t xml:space="preserve"> к настоящему решению.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  <w:bCs/>
        </w:rPr>
      </w:pPr>
    </w:p>
    <w:p w:rsidR="00EF6597" w:rsidRPr="00D12611" w:rsidRDefault="00EF6597" w:rsidP="00D12611">
      <w:pPr>
        <w:tabs>
          <w:tab w:val="left" w:pos="615"/>
          <w:tab w:val="left" w:pos="660"/>
        </w:tabs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Статья 2. Опубликовать настоящее решение в муниципальной газете «Павловский муниципальный вестник».</w:t>
      </w:r>
    </w:p>
    <w:p w:rsidR="00EF6597" w:rsidRPr="00D12611" w:rsidRDefault="00EF6597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.</w:t>
      </w:r>
    </w:p>
    <w:p w:rsidR="00EF6597" w:rsidRPr="00D12611" w:rsidRDefault="00D12611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 xml:space="preserve">  </w:t>
      </w:r>
      <w:r w:rsidR="00EF6597" w:rsidRPr="00D12611">
        <w:rPr>
          <w:rFonts w:ascii="Arial" w:hAnsi="Arial" w:cs="Arial"/>
        </w:rPr>
        <w:t>Статья 3. Настоящее решение вступает в силу со дня его обнародования.</w:t>
      </w:r>
    </w:p>
    <w:p w:rsidR="00CA2C6E" w:rsidRDefault="00CA2C6E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D12611" w:rsidRPr="00D12611" w:rsidRDefault="00D12611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CA2C6E" w:rsidRPr="00D12611" w:rsidRDefault="00CA2C6E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Глава Ерышевского</w:t>
      </w:r>
    </w:p>
    <w:p w:rsidR="00CA2C6E" w:rsidRPr="00D12611" w:rsidRDefault="00CA2C6E" w:rsidP="00D12611">
      <w:pPr>
        <w:ind w:firstLine="709"/>
        <w:jc w:val="both"/>
        <w:rPr>
          <w:rFonts w:ascii="Arial" w:hAnsi="Arial" w:cs="Arial"/>
        </w:rPr>
      </w:pPr>
      <w:r w:rsidRPr="00D12611">
        <w:rPr>
          <w:rFonts w:ascii="Arial" w:hAnsi="Arial" w:cs="Arial"/>
        </w:rPr>
        <w:t>сельского поселения</w:t>
      </w:r>
      <w:r w:rsidR="00D12611" w:rsidRPr="00D12611">
        <w:rPr>
          <w:rFonts w:ascii="Arial" w:hAnsi="Arial" w:cs="Arial"/>
        </w:rPr>
        <w:t xml:space="preserve">                                            </w:t>
      </w:r>
      <w:r w:rsidRPr="00D12611">
        <w:rPr>
          <w:rFonts w:ascii="Arial" w:hAnsi="Arial" w:cs="Arial"/>
        </w:rPr>
        <w:t>Т.П.Быкова</w:t>
      </w: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Default="00730030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D12611" w:rsidRPr="00D12611" w:rsidRDefault="00D12611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6"/>
        <w:gridCol w:w="2986"/>
        <w:gridCol w:w="2133"/>
        <w:gridCol w:w="1625"/>
        <w:gridCol w:w="1116"/>
        <w:gridCol w:w="1274"/>
      </w:tblGrid>
      <w:tr w:rsidR="00D12611" w:rsidRPr="00D12611" w:rsidTr="0073003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bookmarkStart w:id="1" w:name="RANGE!A1:F25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 1</w:t>
            </w:r>
          </w:p>
        </w:tc>
      </w:tr>
      <w:tr w:rsidR="00D12611" w:rsidRPr="00D12611" w:rsidTr="00730030">
        <w:trPr>
          <w:trHeight w:val="1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 решению Совета народных депутатов Ерышевского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сельского поселения Павловского муниципального района</w:t>
            </w:r>
            <w:r w:rsidRPr="00D12611">
              <w:rPr>
                <w:rFonts w:ascii="Arial" w:hAnsi="Arial" w:cs="Arial"/>
                <w:lang w:eastAsia="ru-RU"/>
              </w:rPr>
              <w:br/>
              <w:t>от 26.12.2018г. №246</w:t>
            </w:r>
          </w:p>
        </w:tc>
      </w:tr>
      <w:tr w:rsidR="00D12611" w:rsidRPr="00D12611" w:rsidTr="0073003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730030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 решению Совета народных депутатов Ерышевского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сельского поселения Павловского муниципального района</w:t>
            </w:r>
            <w:r w:rsidRPr="00D12611">
              <w:rPr>
                <w:rFonts w:ascii="Arial" w:hAnsi="Arial" w:cs="Arial"/>
                <w:lang w:eastAsia="ru-RU"/>
              </w:rPr>
              <w:br/>
              <w:t>от 26.12.2017г. №153</w:t>
            </w:r>
          </w:p>
        </w:tc>
      </w:tr>
      <w:tr w:rsidR="00D12611" w:rsidRPr="00D12611" w:rsidTr="0073003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730030">
        <w:trPr>
          <w:trHeight w:val="14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center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Источники</w:t>
            </w:r>
            <w:r w:rsidRPr="00D12611">
              <w:rPr>
                <w:rFonts w:ascii="Arial" w:hAnsi="Arial" w:cs="Arial"/>
                <w:lang w:eastAsia="ru-RU"/>
              </w:rPr>
              <w:br/>
              <w:t xml:space="preserve">внутреннего финансирования дефицита </w:t>
            </w:r>
            <w:r w:rsidRPr="00D12611">
              <w:rPr>
                <w:rFonts w:ascii="Arial" w:hAnsi="Arial" w:cs="Arial"/>
                <w:lang w:eastAsia="ru-RU"/>
              </w:rPr>
              <w:br/>
              <w:t xml:space="preserve">бюджета Ерышевского сельского поселения </w:t>
            </w:r>
            <w:r w:rsidRPr="00D12611">
              <w:rPr>
                <w:rFonts w:ascii="Arial" w:hAnsi="Arial" w:cs="Arial"/>
                <w:lang w:eastAsia="ru-RU"/>
              </w:rPr>
              <w:br/>
              <w:t>на 2018 год и плановый период 2019 и 2020 годов</w:t>
            </w:r>
          </w:p>
        </w:tc>
      </w:tr>
      <w:tr w:rsidR="00D12611" w:rsidRPr="00D12611" w:rsidTr="0073003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тыс.руб.</w:t>
            </w:r>
          </w:p>
        </w:tc>
      </w:tr>
      <w:tr w:rsidR="00D12611" w:rsidRPr="00D12611" w:rsidTr="00730030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№ </w:t>
            </w:r>
            <w:r w:rsidR="00D12611">
              <w:rPr>
                <w:rFonts w:ascii="Arial" w:hAnsi="Arial" w:cs="Arial"/>
                <w:lang w:val="en-US" w:eastAsia="ru-RU"/>
              </w:rPr>
              <w:t xml:space="preserve">                </w:t>
            </w:r>
            <w:r w:rsidRPr="00D12611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Код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2018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2019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 xml:space="preserve">2020год </w:t>
            </w:r>
          </w:p>
        </w:tc>
      </w:tr>
      <w:tr w:rsidR="00D12611" w:rsidRPr="00D12611" w:rsidTr="0073003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73003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139,300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12611" w:rsidRPr="00D12611" w:rsidTr="00730030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12611" w:rsidRPr="00D12611" w:rsidTr="00730030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 xml:space="preserve">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200,0</w:t>
            </w:r>
          </w:p>
        </w:tc>
      </w:tr>
      <w:tr w:rsidR="00D12611" w:rsidRPr="00D12611" w:rsidTr="0073003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Получение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 xml:space="preserve">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200,0</w:t>
            </w:r>
          </w:p>
        </w:tc>
      </w:tr>
      <w:tr w:rsidR="00D12611" w:rsidRPr="00D12611" w:rsidTr="00730030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 xml:space="preserve">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-200,0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-200,0</w:t>
            </w:r>
          </w:p>
        </w:tc>
      </w:tr>
      <w:tr w:rsidR="00D12611" w:rsidRPr="00D12611" w:rsidTr="00730030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Погашение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 xml:space="preserve"> 01 03 01 00 10 0000 810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</w:t>
            </w:r>
            <w:r w:rsidR="00730030" w:rsidRPr="00D12611">
              <w:rPr>
                <w:rFonts w:ascii="Arial" w:hAnsi="Arial" w:cs="Arial"/>
                <w:lang w:eastAsia="ru-RU"/>
              </w:rPr>
              <w:t>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-200,0</w:t>
            </w:r>
          </w:p>
        </w:tc>
      </w:tr>
      <w:tr w:rsidR="00D12611" w:rsidRPr="00D12611" w:rsidTr="00730030">
        <w:trPr>
          <w:trHeight w:val="85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139,300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D12611" w:rsidRPr="00D12611" w:rsidTr="00730030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-6408,616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-1 299,9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-1 283,0</w:t>
            </w:r>
          </w:p>
        </w:tc>
      </w:tr>
      <w:tr w:rsidR="00D12611" w:rsidRPr="00D12611" w:rsidTr="00730030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-6408,616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-1299,9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-1 283,0</w:t>
            </w:r>
          </w:p>
        </w:tc>
      </w:tr>
      <w:tr w:rsidR="00D12611" w:rsidRPr="00D12611" w:rsidTr="0073003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</w:t>
            </w:r>
            <w:r w:rsidR="00730030" w:rsidRPr="00D12611">
              <w:rPr>
                <w:rFonts w:ascii="Arial" w:hAnsi="Arial" w:cs="Arial"/>
                <w:lang w:eastAsia="ru-RU"/>
              </w:rPr>
              <w:t>6547,916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1 299,9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1 283,0</w:t>
            </w:r>
          </w:p>
        </w:tc>
      </w:tr>
      <w:tr w:rsidR="00D12611" w:rsidRPr="00D12611" w:rsidTr="00730030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</w:t>
            </w:r>
            <w:r w:rsidR="00730030" w:rsidRPr="00D12611">
              <w:rPr>
                <w:rFonts w:ascii="Arial" w:hAnsi="Arial" w:cs="Arial"/>
                <w:lang w:eastAsia="ru-RU"/>
              </w:rPr>
              <w:t>6547,916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1 283,0</w:t>
            </w:r>
          </w:p>
        </w:tc>
      </w:tr>
      <w:tr w:rsidR="00D12611" w:rsidRPr="00D12611" w:rsidTr="00730030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730030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Глава Ерышевского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730030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Т.П.Быкова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730030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6"/>
        <w:gridCol w:w="2105"/>
        <w:gridCol w:w="4677"/>
        <w:gridCol w:w="1243"/>
        <w:gridCol w:w="563"/>
      </w:tblGrid>
      <w:tr w:rsidR="00D12611" w:rsidRPr="00D12611" w:rsidTr="00730030">
        <w:trPr>
          <w:trHeight w:val="33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№ 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730030">
        <w:trPr>
          <w:trHeight w:val="14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решению Совета народных депутатов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Ерышевского сельского поселения</w:t>
            </w:r>
            <w:r w:rsidRPr="00D12611">
              <w:rPr>
                <w:rFonts w:ascii="Arial" w:hAnsi="Arial" w:cs="Arial"/>
                <w:lang w:eastAsia="ru-RU"/>
              </w:rPr>
              <w:br/>
              <w:t>Павловского муниципального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района </w:t>
            </w:r>
            <w:r w:rsidRPr="00D12611">
              <w:rPr>
                <w:rFonts w:ascii="Arial" w:hAnsi="Arial" w:cs="Arial"/>
                <w:lang w:eastAsia="ru-RU"/>
              </w:rPr>
              <w:br/>
              <w:t>от 26.12.2018г. №246</w:t>
            </w:r>
          </w:p>
        </w:tc>
      </w:tr>
      <w:tr w:rsidR="00D12611" w:rsidRPr="00D12611" w:rsidTr="00730030">
        <w:trPr>
          <w:trHeight w:val="33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№ 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730030">
        <w:trPr>
          <w:trHeight w:val="145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right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решению Совета народных депутатов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Ерышевского сельского поселения</w:t>
            </w:r>
            <w:r w:rsidRPr="00D12611">
              <w:rPr>
                <w:rFonts w:ascii="Arial" w:hAnsi="Arial" w:cs="Arial"/>
                <w:lang w:eastAsia="ru-RU"/>
              </w:rPr>
              <w:br/>
              <w:t>Павловского муниципального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района </w:t>
            </w:r>
            <w:r w:rsidRPr="00D12611">
              <w:rPr>
                <w:rFonts w:ascii="Arial" w:hAnsi="Arial" w:cs="Arial"/>
                <w:lang w:eastAsia="ru-RU"/>
              </w:rPr>
              <w:br/>
              <w:t>от 26.12.2017г. №153</w:t>
            </w:r>
          </w:p>
        </w:tc>
      </w:tr>
      <w:tr w:rsidR="00D12611" w:rsidRPr="00D12611" w:rsidTr="00730030">
        <w:trPr>
          <w:trHeight w:val="2160"/>
        </w:trPr>
        <w:tc>
          <w:tcPr>
            <w:tcW w:w="9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Поступление доходов бюджета</w:t>
            </w:r>
            <w:r w:rsidR="00D12611" w:rsidRPr="00D12611">
              <w:rPr>
                <w:rFonts w:ascii="Arial" w:hAnsi="Arial" w:cs="Arial"/>
                <w:bCs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bCs/>
                <w:lang w:eastAsia="ru-RU"/>
              </w:rPr>
              <w:t>Ерышевского сельского поселения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 xml:space="preserve">Павловского муниципального района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 xml:space="preserve">по кодам видов доходов, подвидов доходов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>на 2018 год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Код показателя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Сумма, тыс.рублей</w:t>
            </w:r>
          </w:p>
        </w:tc>
      </w:tr>
      <w:tr w:rsidR="00D12611" w:rsidRPr="00D12611" w:rsidTr="00D12611">
        <w:trPr>
          <w:trHeight w:val="46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                                      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000 8 50 00000 00 0000 000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6208,616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000 1 00 00000 00 0000 000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937,100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000 1 01 00000 00 0000 000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Налог на прибыль, доходы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60,000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000 1 01 02000 01 0000 110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60,000</w:t>
            </w:r>
          </w:p>
        </w:tc>
      </w:tr>
      <w:tr w:rsidR="00D12611" w:rsidRPr="00D12611" w:rsidTr="00D12611">
        <w:trPr>
          <w:trHeight w:val="25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000 1 01 02010 01 0000 110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59,350</w:t>
            </w:r>
          </w:p>
        </w:tc>
      </w:tr>
      <w:tr w:rsidR="00D12611" w:rsidRPr="00D12611" w:rsidTr="00D12611">
        <w:trPr>
          <w:trHeight w:val="15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 xml:space="preserve">000 1 01 02030 01 0000 110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0,650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748,500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01000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12,800</w:t>
            </w:r>
          </w:p>
        </w:tc>
      </w:tr>
      <w:tr w:rsidR="00D12611" w:rsidRPr="00D12611" w:rsidTr="00D12611">
        <w:trPr>
          <w:trHeight w:val="157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01030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12,800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735,700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06030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335,700</w:t>
            </w:r>
          </w:p>
        </w:tc>
      </w:tr>
      <w:tr w:rsidR="00D12611" w:rsidRPr="00D12611" w:rsidTr="00D12611">
        <w:trPr>
          <w:trHeight w:val="12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06033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335,700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06040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400,000</w:t>
            </w:r>
          </w:p>
        </w:tc>
      </w:tr>
      <w:tr w:rsidR="00D12611" w:rsidRPr="00D12611" w:rsidTr="00D12611">
        <w:trPr>
          <w:trHeight w:val="12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06043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0000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400,000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000 1 08 00000 00 0000 000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Государственная пошлина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6,200</w:t>
            </w:r>
          </w:p>
        </w:tc>
      </w:tr>
      <w:tr w:rsidR="00D12611" w:rsidRPr="00D12611" w:rsidTr="00D12611">
        <w:trPr>
          <w:trHeight w:val="22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000 1 08 04020 01 1000 110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6,200</w:t>
            </w:r>
          </w:p>
        </w:tc>
      </w:tr>
      <w:tr w:rsidR="00D12611" w:rsidRPr="00D12611" w:rsidTr="00D12611">
        <w:trPr>
          <w:trHeight w:val="22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000 1 08 04020 01 4000 110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12611" w:rsidRPr="00D12611" w:rsidTr="00D12611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000 1 11 00000 00 0000 000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98,300</w:t>
            </w:r>
          </w:p>
        </w:tc>
      </w:tr>
      <w:tr w:rsidR="00D12611" w:rsidRPr="00D12611" w:rsidTr="00D12611">
        <w:trPr>
          <w:trHeight w:val="28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000 1 11 05000 00 0000 120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98,300</w:t>
            </w:r>
          </w:p>
        </w:tc>
      </w:tr>
      <w:tr w:rsidR="00D12611" w:rsidRPr="00D12611" w:rsidTr="00D12611">
        <w:trPr>
          <w:trHeight w:val="28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000 1 11 05020 00 0000 120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67,700</w:t>
            </w:r>
          </w:p>
        </w:tc>
      </w:tr>
      <w:tr w:rsidR="00D12611" w:rsidRPr="00D12611" w:rsidTr="00D12611">
        <w:trPr>
          <w:trHeight w:val="24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000 1 11 05025 10 0000 120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67,700</w:t>
            </w:r>
          </w:p>
        </w:tc>
      </w:tr>
      <w:tr w:rsidR="00D12611" w:rsidRPr="00D12611" w:rsidTr="00D12611">
        <w:trPr>
          <w:trHeight w:val="25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000 1 11 05030 00 0000 120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30,600</w:t>
            </w:r>
          </w:p>
        </w:tc>
      </w:tr>
      <w:tr w:rsidR="00D12611" w:rsidRPr="00D12611" w:rsidTr="00D12611">
        <w:trPr>
          <w:trHeight w:val="18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000 1 11 05035 10 0000 120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30,600</w:t>
            </w: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000 1 13 00000 00 0000 000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2,000</w:t>
            </w: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000 1 13 01000 00 0000 130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2,000</w:t>
            </w:r>
          </w:p>
        </w:tc>
      </w:tr>
      <w:tr w:rsidR="00D12611" w:rsidRPr="00D12611" w:rsidTr="00D12611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000 1 13 01995 10 0000 130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Прочие доходы от оказания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платных услуг (работ) получателями средств бюджетов сельских поселений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2,000</w:t>
            </w:r>
          </w:p>
        </w:tc>
      </w:tr>
      <w:tr w:rsidR="00D12611" w:rsidRPr="00D12611" w:rsidTr="00D12611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000 1 14 00000 00 0000 000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18,100</w:t>
            </w:r>
          </w:p>
        </w:tc>
      </w:tr>
      <w:tr w:rsidR="00D12611" w:rsidRPr="00D12611" w:rsidTr="00D12611">
        <w:trPr>
          <w:trHeight w:val="25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000 1 14 02000 00 0000 000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18,100</w:t>
            </w:r>
          </w:p>
        </w:tc>
      </w:tr>
      <w:tr w:rsidR="00D12611" w:rsidRPr="00D12611" w:rsidTr="00D12611">
        <w:trPr>
          <w:trHeight w:val="28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000 1 14 02050 10 0000 410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18,100</w:t>
            </w:r>
          </w:p>
        </w:tc>
      </w:tr>
      <w:tr w:rsidR="00D12611" w:rsidRPr="00D12611" w:rsidTr="00D12611">
        <w:trPr>
          <w:trHeight w:val="283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000 1 14 02053 10 0000 410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18,100</w:t>
            </w: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000 1 16 00000 00 0000 000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ШТРАФЫ, САНКЦИИ, ВОЗМЕЩЕНИЕ УЩЕРБА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4,000</w:t>
            </w:r>
          </w:p>
        </w:tc>
      </w:tr>
      <w:tr w:rsidR="00D12611" w:rsidRPr="00D12611" w:rsidTr="00D12611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000 1 16 90000 00 0000 140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4,000</w:t>
            </w:r>
          </w:p>
        </w:tc>
      </w:tr>
      <w:tr w:rsidR="00D12611" w:rsidRPr="00D12611" w:rsidTr="00D12611">
        <w:trPr>
          <w:trHeight w:val="12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000 1 16 90050 10 0000 140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30030" w:rsidRPr="00D12611" w:rsidRDefault="00D12611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4,000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000 1 17 00000 00 0000 000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Прочие неналоговые доходы 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000 1 17 01000 00 0000 180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Невыясненные поступления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12611" w:rsidRPr="00D12611" w:rsidTr="00D12611">
        <w:trPr>
          <w:trHeight w:val="6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000 1 17 01050 10 0000 180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000 1 17 05000 00 0000 180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Прочие неналоговые доходы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000 1 17 05050 10 0000 180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000 1 00 00000 00 0000 000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000 2 00 00000 00 0000 000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5271,516</w:t>
            </w:r>
          </w:p>
        </w:tc>
      </w:tr>
      <w:tr w:rsidR="00D12611" w:rsidRPr="00D12611" w:rsidTr="00D12611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000 2 02 00000 00 0000 000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5271,516</w:t>
            </w: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 xml:space="preserve">000 2 02 10000 00 0000 </w:t>
            </w:r>
            <w:r w:rsidR="00730030" w:rsidRPr="00D12611">
              <w:rPr>
                <w:rFonts w:ascii="Arial" w:hAnsi="Arial" w:cs="Arial"/>
                <w:lang w:eastAsia="ru-RU"/>
              </w:rPr>
              <w:lastRenderedPageBreak/>
              <w:t>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393,800</w:t>
            </w: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000 2 02 15001 00 0000 151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393,800</w:t>
            </w:r>
          </w:p>
        </w:tc>
      </w:tr>
      <w:tr w:rsidR="00D12611" w:rsidRPr="00D12611" w:rsidTr="00D12611">
        <w:trPr>
          <w:trHeight w:val="6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000 2 02 15001 10 0000 151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393,800</w:t>
            </w:r>
          </w:p>
        </w:tc>
      </w:tr>
      <w:tr w:rsidR="00D12611" w:rsidRPr="00D12611" w:rsidTr="00D12611">
        <w:trPr>
          <w:trHeight w:val="9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000 2 02 15002 00 0000 151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2510,700</w:t>
            </w:r>
          </w:p>
        </w:tc>
      </w:tr>
      <w:tr w:rsidR="00D12611" w:rsidRPr="00D12611" w:rsidTr="00D12611"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000 2 02 15002 10 0000 151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2510,700</w:t>
            </w:r>
          </w:p>
        </w:tc>
      </w:tr>
      <w:tr w:rsidR="00D12611" w:rsidRPr="00D12611" w:rsidTr="00D12611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000 2 02 20000 00 0000 151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2027,594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000 2 02 29999 00 0000 151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Прочие субсидии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2027,594</w:t>
            </w: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000 2 02 29999 10 0000 151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2027,594</w:t>
            </w: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000 2 02 30000 00 0000 151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75,300</w:t>
            </w:r>
          </w:p>
        </w:tc>
      </w:tr>
      <w:tr w:rsidR="00D12611" w:rsidRPr="00D12611" w:rsidTr="00D12611">
        <w:trPr>
          <w:trHeight w:val="12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000 2 02 35118 00 0000 151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75,300</w:t>
            </w:r>
          </w:p>
        </w:tc>
      </w:tr>
      <w:tr w:rsidR="00D12611" w:rsidRPr="00D12611" w:rsidTr="00D12611">
        <w:trPr>
          <w:trHeight w:val="12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000 2 02 35118 10 0000 151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75,300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000 2 02 40000 00 0000 151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264,122</w:t>
            </w:r>
          </w:p>
        </w:tc>
      </w:tr>
      <w:tr w:rsidR="00D12611" w:rsidRPr="00D12611" w:rsidTr="00D12611">
        <w:trPr>
          <w:trHeight w:val="22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000 2 02 40014 00 0000 151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Межбюджетные трансферты, передаваемые бюджетам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123,922</w:t>
            </w:r>
          </w:p>
        </w:tc>
      </w:tr>
      <w:tr w:rsidR="00D12611" w:rsidRPr="00D12611" w:rsidTr="00D12611">
        <w:trPr>
          <w:trHeight w:val="22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000 2 02 40014 10 0000 151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123,922</w:t>
            </w: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000 2 02 49999 00 0000 151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140,200</w:t>
            </w:r>
          </w:p>
        </w:tc>
      </w:tr>
      <w:tr w:rsidR="00D12611" w:rsidRPr="00D12611" w:rsidTr="00D12611">
        <w:trPr>
          <w:trHeight w:val="9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000 2 02 49999 10 0000 151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140,200</w:t>
            </w:r>
          </w:p>
        </w:tc>
      </w:tr>
      <w:tr w:rsidR="00D12611" w:rsidRPr="00D12611" w:rsidTr="00D12611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D12611">
        <w:trPr>
          <w:trHeight w:val="63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7B6BB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Глава Ерышевского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сельского поселения 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Т.П.Быкова</w:t>
            </w:r>
          </w:p>
        </w:tc>
      </w:tr>
    </w:tbl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525"/>
        <w:gridCol w:w="674"/>
        <w:gridCol w:w="416"/>
        <w:gridCol w:w="462"/>
        <w:gridCol w:w="1459"/>
        <w:gridCol w:w="992"/>
        <w:gridCol w:w="1380"/>
      </w:tblGrid>
      <w:tr w:rsidR="007B6BB9" w:rsidRPr="00D12611" w:rsidTr="007B6BB9">
        <w:trPr>
          <w:trHeight w:val="45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 3</w:t>
            </w:r>
          </w:p>
        </w:tc>
      </w:tr>
      <w:tr w:rsidR="007B6BB9" w:rsidRPr="00D12611" w:rsidTr="007B6BB9">
        <w:trPr>
          <w:trHeight w:val="21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района Воронежской области </w:t>
            </w:r>
            <w:r w:rsidRPr="00D12611">
              <w:rPr>
                <w:rFonts w:ascii="Arial" w:hAnsi="Arial" w:cs="Arial"/>
                <w:lang w:eastAsia="ru-RU"/>
              </w:rPr>
              <w:br/>
              <w:t>от 00.12.2018г. №</w:t>
            </w:r>
          </w:p>
        </w:tc>
      </w:tr>
      <w:tr w:rsidR="007B6BB9" w:rsidRPr="00D12611" w:rsidTr="007B6BB9">
        <w:trPr>
          <w:trHeight w:val="45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 7</w:t>
            </w:r>
          </w:p>
        </w:tc>
      </w:tr>
      <w:tr w:rsidR="007B6BB9" w:rsidRPr="00D12611" w:rsidTr="007B6BB9">
        <w:trPr>
          <w:trHeight w:val="21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района Воронежской области </w:t>
            </w:r>
            <w:r w:rsidRPr="00D12611">
              <w:rPr>
                <w:rFonts w:ascii="Arial" w:hAnsi="Arial" w:cs="Arial"/>
                <w:lang w:eastAsia="ru-RU"/>
              </w:rPr>
              <w:br/>
              <w:t>от 26.12.2017г. №153</w:t>
            </w:r>
          </w:p>
        </w:tc>
      </w:tr>
      <w:tr w:rsidR="00D12611" w:rsidRPr="00D12611" w:rsidTr="007B6BB9">
        <w:trPr>
          <w:trHeight w:val="1170"/>
        </w:trPr>
        <w:tc>
          <w:tcPr>
            <w:tcW w:w="8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7B6BB9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 xml:space="preserve">Ведомственная структура расходов бюджета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>на 2018 год</w:t>
            </w:r>
          </w:p>
        </w:tc>
      </w:tr>
      <w:tr w:rsidR="007B6BB9" w:rsidRPr="00D12611" w:rsidTr="007B6BB9">
        <w:trPr>
          <w:trHeight w:val="3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B6BB9" w:rsidRPr="00D12611" w:rsidTr="007B6BB9">
        <w:trPr>
          <w:trHeight w:val="450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Г</w:t>
            </w:r>
            <w:r w:rsidR="007B6BB9">
              <w:rPr>
                <w:rFonts w:ascii="Arial" w:hAnsi="Arial" w:cs="Arial"/>
                <w:lang w:val="en-US" w:eastAsia="ru-RU"/>
              </w:rPr>
              <w:t xml:space="preserve">                              </w:t>
            </w:r>
            <w:r w:rsidRPr="00D12611">
              <w:rPr>
                <w:rFonts w:ascii="Arial" w:hAnsi="Arial" w:cs="Arial"/>
                <w:lang w:eastAsia="ru-RU"/>
              </w:rPr>
              <w:t>РБС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Сумма, тыс.рублей</w:t>
            </w:r>
          </w:p>
        </w:tc>
      </w:tr>
      <w:tr w:rsidR="007B6BB9" w:rsidRPr="00D12611" w:rsidTr="007B6BB9">
        <w:trPr>
          <w:trHeight w:val="855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B6BB9" w:rsidRPr="00D12611" w:rsidTr="007B6BB9">
        <w:trPr>
          <w:trHeight w:val="48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6347,916</w:t>
            </w:r>
          </w:p>
        </w:tc>
      </w:tr>
      <w:tr w:rsidR="007B6BB9" w:rsidRPr="00D12611" w:rsidTr="007B6BB9">
        <w:trPr>
          <w:trHeight w:val="96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Администрация Ерышевского сельского поселения Павловского</w:t>
            </w:r>
            <w:r w:rsidR="00D12611" w:rsidRPr="00D12611">
              <w:rPr>
                <w:rFonts w:ascii="Arial" w:hAnsi="Arial" w:cs="Arial"/>
                <w:bCs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bCs/>
                <w:lang w:eastAsia="ru-RU"/>
              </w:rPr>
              <w:t>муниципального района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5403,524</w:t>
            </w:r>
          </w:p>
        </w:tc>
      </w:tr>
      <w:tr w:rsidR="007B6BB9" w:rsidRPr="00D12611" w:rsidTr="007B6BB9">
        <w:trPr>
          <w:trHeight w:val="468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обеспечение деятельности главы администрации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                           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01 3 01 72020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624,840</w:t>
            </w:r>
          </w:p>
        </w:tc>
      </w:tr>
      <w:tr w:rsidR="007B6BB9" w:rsidRPr="00D12611" w:rsidTr="007B6BB9">
        <w:trPr>
          <w:trHeight w:val="510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функций органов местного самоуправления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01 3 01 72010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827,372</w:t>
            </w:r>
          </w:p>
        </w:tc>
      </w:tr>
      <w:tr w:rsidR="007B6BB9" w:rsidRPr="00D12611" w:rsidTr="007B6BB9">
        <w:trPr>
          <w:trHeight w:val="354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01 3 01 72010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780,980</w:t>
            </w:r>
          </w:p>
        </w:tc>
      </w:tr>
      <w:tr w:rsidR="007B6BB9" w:rsidRPr="00D12611" w:rsidTr="007B6BB9">
        <w:trPr>
          <w:trHeight w:val="315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функций органов местного самоуправления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>муниципальной программы" программы "Социально-экономическое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7B6BB9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01 3 01 72010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139,450</w:t>
            </w:r>
          </w:p>
        </w:tc>
      </w:tr>
      <w:tr w:rsidR="007B6BB9" w:rsidRPr="00D12611" w:rsidTr="007B6BB9">
        <w:trPr>
          <w:trHeight w:val="409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12,604</w:t>
            </w:r>
          </w:p>
        </w:tc>
      </w:tr>
      <w:tr w:rsidR="007B6BB9" w:rsidRPr="00D12611" w:rsidTr="007B6BB9">
        <w:trPr>
          <w:trHeight w:val="378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>развитие Ерышевского сельского поселения" (Межбюджетные трансферты)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23,658</w:t>
            </w:r>
          </w:p>
        </w:tc>
      </w:tr>
      <w:tr w:rsidR="007B6BB9" w:rsidRPr="00D12611" w:rsidTr="007B6BB9">
        <w:trPr>
          <w:trHeight w:val="387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7B6BB9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 xml:space="preserve"> </w:t>
            </w:r>
            <w:r w:rsidR="00730030" w:rsidRPr="007B6BB9">
              <w:rPr>
                <w:rFonts w:ascii="Arial" w:hAnsi="Arial" w:cs="Arial"/>
                <w:b/>
                <w:lang w:eastAsia="ru-RU"/>
              </w:rPr>
              <w:t>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1,205</w:t>
            </w:r>
          </w:p>
        </w:tc>
      </w:tr>
      <w:tr w:rsidR="007B6BB9" w:rsidRPr="00D12611" w:rsidTr="007B6BB9">
        <w:trPr>
          <w:trHeight w:val="598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68,900</w:t>
            </w:r>
          </w:p>
        </w:tc>
      </w:tr>
      <w:tr w:rsidR="007B6BB9" w:rsidRPr="00D12611" w:rsidTr="007B6BB9">
        <w:trPr>
          <w:trHeight w:val="472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>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</w:t>
            </w:r>
            <w:r w:rsidR="00730030" w:rsidRPr="00D1261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6,400</w:t>
            </w:r>
          </w:p>
        </w:tc>
      </w:tr>
      <w:tr w:rsidR="007B6BB9" w:rsidRPr="00D12611" w:rsidTr="007B6BB9">
        <w:trPr>
          <w:trHeight w:val="472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Мероприятия в сфере других вопросов в области национальной безопасности и правоохранительной деятельности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2,600</w:t>
            </w:r>
          </w:p>
        </w:tc>
      </w:tr>
      <w:tr w:rsidR="007B6BB9" w:rsidRPr="00D12611" w:rsidTr="007B6BB9">
        <w:trPr>
          <w:trHeight w:val="378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01 1 05 71290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163,831</w:t>
            </w:r>
          </w:p>
        </w:tc>
      </w:tr>
      <w:tr w:rsidR="007B6BB9" w:rsidRPr="00D12611" w:rsidTr="007B6BB9">
        <w:trPr>
          <w:trHeight w:val="346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01 1 09 78430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29,917</w:t>
            </w:r>
          </w:p>
        </w:tc>
      </w:tr>
      <w:tr w:rsidR="007B6BB9" w:rsidRPr="00D12611" w:rsidTr="007B6BB9">
        <w:trPr>
          <w:trHeight w:val="283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01 1 08 78520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1929,600</w:t>
            </w:r>
          </w:p>
        </w:tc>
      </w:tr>
      <w:tr w:rsidR="007B6BB9" w:rsidRPr="00D12611" w:rsidTr="007B6BB9">
        <w:trPr>
          <w:trHeight w:val="283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08 S8520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217,688</w:t>
            </w:r>
          </w:p>
        </w:tc>
      </w:tr>
      <w:tr w:rsidR="007B6BB9" w:rsidRPr="00D12611" w:rsidTr="007B6BB9">
        <w:trPr>
          <w:trHeight w:val="283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01 1 01 78670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104,586</w:t>
            </w:r>
          </w:p>
        </w:tc>
      </w:tr>
      <w:tr w:rsidR="007B6BB9" w:rsidRPr="00D12611" w:rsidTr="007B6BB9">
        <w:trPr>
          <w:trHeight w:val="315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01 1 02 78610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B6BB9" w:rsidRPr="00D12611" w:rsidTr="007B6BB9">
        <w:trPr>
          <w:trHeight w:val="283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01 1 03 78610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B6BB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54,260</w:t>
            </w:r>
          </w:p>
        </w:tc>
      </w:tr>
      <w:tr w:rsidR="007B6BB9" w:rsidRPr="00D12611" w:rsidTr="007B6BB9">
        <w:trPr>
          <w:trHeight w:val="283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01 1 03 78610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9,165</w:t>
            </w:r>
          </w:p>
        </w:tc>
      </w:tr>
      <w:tr w:rsidR="007B6BB9" w:rsidRPr="00D12611" w:rsidTr="007B6BB9">
        <w:trPr>
          <w:trHeight w:val="283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01 1 06 78610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B6BB9" w:rsidRPr="00D12611" w:rsidTr="007B6BB9">
        <w:trPr>
          <w:trHeight w:val="283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01 1 08 78610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286,835</w:t>
            </w:r>
          </w:p>
        </w:tc>
      </w:tr>
      <w:tr w:rsidR="007B6BB9" w:rsidRPr="00D12611" w:rsidTr="007B6BB9">
        <w:trPr>
          <w:trHeight w:val="315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01 1 07 78610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B6BB9" w:rsidRPr="00D12611" w:rsidTr="007B6BB9">
        <w:trPr>
          <w:trHeight w:val="378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(Закупка товаров, работ и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01 5 01 78670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B6BB9" w:rsidRPr="00D12611" w:rsidTr="007B6BB9">
        <w:trPr>
          <w:trHeight w:val="441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119,594</w:t>
            </w:r>
          </w:p>
        </w:tc>
      </w:tr>
      <w:tr w:rsidR="007B6BB9" w:rsidRPr="00D12611" w:rsidTr="007B6BB9">
        <w:trPr>
          <w:trHeight w:val="441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социальную поддержку членов семей военнослужащих, погибших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7B6BB9" w:rsidRPr="00D12611" w:rsidTr="007B6BB9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Процентные платежи по государственному долгу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01 3 02 27880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0,04</w:t>
            </w:r>
          </w:p>
        </w:tc>
      </w:tr>
      <w:tr w:rsidR="007B6BB9" w:rsidRPr="00D12611" w:rsidTr="007B6BB9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Муниципальное казенное учреждение культуры "Ерышевское КДО"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970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944,392</w:t>
            </w:r>
          </w:p>
        </w:tc>
      </w:tr>
      <w:tr w:rsidR="007B6BB9" w:rsidRPr="00D12611" w:rsidTr="007B6BB9">
        <w:trPr>
          <w:trHeight w:val="450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745,942</w:t>
            </w:r>
          </w:p>
        </w:tc>
      </w:tr>
      <w:tr w:rsidR="007B6BB9" w:rsidRPr="00D12611" w:rsidTr="007B6BB9">
        <w:trPr>
          <w:trHeight w:val="346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192,594</w:t>
            </w:r>
          </w:p>
        </w:tc>
      </w:tr>
      <w:tr w:rsidR="007B6BB9" w:rsidRPr="00D12611" w:rsidTr="007B6BB9">
        <w:trPr>
          <w:trHeight w:val="315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(Иные бюджетные ассигнования)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5,856</w:t>
            </w:r>
          </w:p>
        </w:tc>
      </w:tr>
      <w:tr w:rsidR="007B6BB9" w:rsidRPr="00D12611" w:rsidTr="007B6BB9">
        <w:trPr>
          <w:trHeight w:val="54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6347,916</w:t>
            </w:r>
          </w:p>
        </w:tc>
      </w:tr>
      <w:tr w:rsidR="007B6BB9" w:rsidRPr="00D12611" w:rsidTr="007B6BB9">
        <w:trPr>
          <w:trHeight w:val="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B6BB9" w:rsidRPr="00D12611" w:rsidTr="007B6BB9">
        <w:trPr>
          <w:trHeight w:val="3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Глава Ерышевского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7B6BB9" w:rsidRPr="00D12611" w:rsidTr="007B6BB9">
        <w:trPr>
          <w:trHeight w:val="3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сельского поселения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Т.П. Быкова</w:t>
            </w:r>
          </w:p>
        </w:tc>
      </w:tr>
    </w:tbl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Default="00730030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88401B" w:rsidRPr="0088401B" w:rsidRDefault="0088401B" w:rsidP="00D12611">
      <w:pPr>
        <w:ind w:firstLine="709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23"/>
        <w:gridCol w:w="550"/>
        <w:gridCol w:w="557"/>
        <w:gridCol w:w="1839"/>
        <w:gridCol w:w="692"/>
        <w:gridCol w:w="1299"/>
      </w:tblGrid>
      <w:tr w:rsidR="00D12611" w:rsidRPr="00D12611" w:rsidTr="0088401B">
        <w:trPr>
          <w:trHeight w:val="5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D12611" w:rsidRPr="00D12611" w:rsidTr="0088401B">
        <w:trPr>
          <w:trHeight w:val="20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района Воронежской области</w:t>
            </w:r>
            <w:r w:rsidRPr="00D12611">
              <w:rPr>
                <w:rFonts w:ascii="Arial" w:hAnsi="Arial" w:cs="Arial"/>
                <w:lang w:eastAsia="ru-RU"/>
              </w:rPr>
              <w:br/>
              <w:t>от 00.12.2018г. №</w:t>
            </w:r>
          </w:p>
        </w:tc>
      </w:tr>
      <w:tr w:rsidR="00D12611" w:rsidRPr="00D12611" w:rsidTr="0088401B">
        <w:trPr>
          <w:trHeight w:val="5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D12611" w:rsidRPr="00D12611" w:rsidTr="0088401B">
        <w:trPr>
          <w:trHeight w:val="20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района Воронежской области</w:t>
            </w:r>
            <w:r w:rsidRPr="00D12611">
              <w:rPr>
                <w:rFonts w:ascii="Arial" w:hAnsi="Arial" w:cs="Arial"/>
                <w:lang w:eastAsia="ru-RU"/>
              </w:rPr>
              <w:br/>
              <w:t>от 26.12.2017г. №153</w:t>
            </w:r>
          </w:p>
        </w:tc>
      </w:tr>
      <w:tr w:rsidR="00D12611" w:rsidRPr="00D12611" w:rsidTr="0088401B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D12611" w:rsidRPr="00D12611" w:rsidTr="0088401B">
        <w:trPr>
          <w:trHeight w:val="229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88401B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Распределение</w:t>
            </w:r>
            <w:r w:rsidR="00D12611" w:rsidRPr="00D12611">
              <w:rPr>
                <w:rFonts w:ascii="Arial" w:hAnsi="Arial" w:cs="Arial"/>
                <w:bCs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bCs/>
                <w:lang w:eastAsia="ru-RU"/>
              </w:rPr>
              <w:t xml:space="preserve">бюджетных ассигнований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>по разделам,</w:t>
            </w:r>
            <w:r w:rsidR="00D12611" w:rsidRPr="00D12611">
              <w:rPr>
                <w:rFonts w:ascii="Arial" w:hAnsi="Arial" w:cs="Arial"/>
                <w:bCs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bCs/>
                <w:lang w:eastAsia="ru-RU"/>
              </w:rPr>
              <w:t>подразделам,</w:t>
            </w:r>
            <w:r w:rsidR="00D12611" w:rsidRPr="00D12611">
              <w:rPr>
                <w:rFonts w:ascii="Arial" w:hAnsi="Arial" w:cs="Arial"/>
                <w:bCs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bCs/>
                <w:lang w:eastAsia="ru-RU"/>
              </w:rPr>
              <w:t xml:space="preserve">целевым статьям (муниципальным программам Ерышевского сельского поселения Павловского муниципального района),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>группам видов расходов</w:t>
            </w:r>
            <w:r w:rsidR="00D12611" w:rsidRPr="00D12611">
              <w:rPr>
                <w:rFonts w:ascii="Arial" w:hAnsi="Arial" w:cs="Arial"/>
                <w:bCs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bCs/>
                <w:lang w:eastAsia="ru-RU"/>
              </w:rPr>
              <w:t>классификации</w:t>
            </w:r>
            <w:r w:rsidR="00D12611" w:rsidRPr="00D12611">
              <w:rPr>
                <w:rFonts w:ascii="Arial" w:hAnsi="Arial" w:cs="Arial"/>
                <w:bCs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bCs/>
                <w:lang w:eastAsia="ru-RU"/>
              </w:rPr>
              <w:t>расходов бюджета Ерышевского сельского поселения Павловского муниципального района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 xml:space="preserve"> на</w:t>
            </w:r>
            <w:r w:rsidR="00D12611" w:rsidRPr="00D12611">
              <w:rPr>
                <w:rFonts w:ascii="Arial" w:hAnsi="Arial" w:cs="Arial"/>
                <w:bCs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bCs/>
                <w:lang w:eastAsia="ru-RU"/>
              </w:rPr>
              <w:t>2018 год</w:t>
            </w:r>
          </w:p>
        </w:tc>
      </w:tr>
      <w:tr w:rsidR="00D12611" w:rsidRPr="00D12611" w:rsidTr="0088401B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88401B">
              <w:rPr>
                <w:rFonts w:ascii="Arial" w:hAnsi="Arial" w:cs="Arial"/>
                <w:lang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тыс.руб.</w:t>
            </w:r>
          </w:p>
        </w:tc>
      </w:tr>
      <w:tr w:rsidR="00D12611" w:rsidRPr="00D12611" w:rsidTr="0088401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2018г</w:t>
            </w:r>
          </w:p>
        </w:tc>
      </w:tr>
      <w:tr w:rsidR="00D12611" w:rsidRPr="00D12611" w:rsidTr="0088401B">
        <w:trPr>
          <w:trHeight w:val="16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D12611" w:rsidRPr="00D12611" w:rsidTr="0088401B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6347,916</w:t>
            </w:r>
          </w:p>
        </w:tc>
      </w:tr>
      <w:tr w:rsidR="00D12611" w:rsidRPr="00D12611" w:rsidTr="0088401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2410,109</w:t>
            </w:r>
          </w:p>
        </w:tc>
      </w:tr>
      <w:tr w:rsidR="00D12611" w:rsidRPr="00D12611" w:rsidTr="0088401B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88401B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624,840</w:t>
            </w:r>
          </w:p>
        </w:tc>
      </w:tr>
      <w:tr w:rsidR="00D12611" w:rsidRPr="00D12611" w:rsidTr="0088401B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обеспечение деятельности главы администрации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88401B">
              <w:rPr>
                <w:rFonts w:ascii="Arial" w:hAnsi="Arial" w:cs="Arial"/>
                <w:lang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01 3 01 72020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624,840</w:t>
            </w:r>
          </w:p>
        </w:tc>
      </w:tr>
      <w:tr w:rsidR="00D12611" w:rsidRPr="00D12611" w:rsidTr="0088401B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1747,802</w:t>
            </w:r>
          </w:p>
        </w:tc>
      </w:tr>
      <w:tr w:rsidR="00D12611" w:rsidRPr="00D12611" w:rsidTr="0088401B">
        <w:trPr>
          <w:trHeight w:val="45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функций органов местного самоуправления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827,372</w:t>
            </w:r>
          </w:p>
        </w:tc>
      </w:tr>
      <w:tr w:rsidR="00D12611" w:rsidRPr="00D12611" w:rsidTr="0088401B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780,980</w:t>
            </w:r>
          </w:p>
        </w:tc>
      </w:tr>
      <w:tr w:rsidR="00D12611" w:rsidRPr="00D12611" w:rsidTr="0088401B">
        <w:trPr>
          <w:trHeight w:val="28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функций органов местного самоуправления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01 3 01 72010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139,450</w:t>
            </w:r>
          </w:p>
        </w:tc>
      </w:tr>
      <w:tr w:rsidR="00D12611" w:rsidRPr="00D12611" w:rsidTr="0088401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37,467</w:t>
            </w:r>
          </w:p>
        </w:tc>
      </w:tr>
      <w:tr w:rsidR="00D12611" w:rsidRPr="00D12611" w:rsidTr="0088401B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12,604</w:t>
            </w:r>
          </w:p>
        </w:tc>
      </w:tr>
      <w:tr w:rsidR="00D12611" w:rsidRPr="00D12611" w:rsidTr="0088401B">
        <w:trPr>
          <w:trHeight w:val="3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23,658</w:t>
            </w:r>
          </w:p>
        </w:tc>
      </w:tr>
      <w:tr w:rsidR="00D12611" w:rsidRPr="00D12611" w:rsidTr="0088401B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01 3 02 70200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1,205</w:t>
            </w:r>
          </w:p>
        </w:tc>
      </w:tr>
      <w:tr w:rsidR="00D12611" w:rsidRPr="00D12611" w:rsidTr="0088401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75,300</w:t>
            </w:r>
          </w:p>
        </w:tc>
      </w:tr>
      <w:tr w:rsidR="00D12611" w:rsidRPr="00D12611" w:rsidTr="0088401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88401B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75,300</w:t>
            </w:r>
          </w:p>
        </w:tc>
      </w:tr>
      <w:tr w:rsidR="00D12611" w:rsidRPr="00D12611" w:rsidTr="0088401B">
        <w:trPr>
          <w:trHeight w:val="49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68,900</w:t>
            </w:r>
          </w:p>
        </w:tc>
      </w:tr>
      <w:tr w:rsidR="00D12611" w:rsidRPr="00D12611" w:rsidTr="0088401B">
        <w:trPr>
          <w:trHeight w:val="3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01 3 02 51180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6,400</w:t>
            </w:r>
          </w:p>
        </w:tc>
      </w:tr>
      <w:tr w:rsidR="00D12611" w:rsidRPr="00D12611" w:rsidTr="0088401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2,600</w:t>
            </w:r>
          </w:p>
        </w:tc>
      </w:tr>
      <w:tr w:rsidR="00D12611" w:rsidRPr="00D12611" w:rsidTr="0088401B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2,600</w:t>
            </w:r>
          </w:p>
        </w:tc>
      </w:tr>
      <w:tr w:rsidR="00D12611" w:rsidRPr="00D12611" w:rsidTr="0088401B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Мероприятия в сфере других вопросов в области национальной безопасности и правоохранительной деятельности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01 3 02 71430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2,600</w:t>
            </w:r>
          </w:p>
        </w:tc>
      </w:tr>
      <w:tr w:rsidR="00D12611" w:rsidRPr="00D12611" w:rsidTr="0088401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2341,036</w:t>
            </w:r>
          </w:p>
        </w:tc>
      </w:tr>
      <w:tr w:rsidR="00D12611" w:rsidRPr="00D12611" w:rsidTr="0088401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163,831</w:t>
            </w:r>
          </w:p>
        </w:tc>
      </w:tr>
      <w:tr w:rsidR="00D12611" w:rsidRPr="00D12611" w:rsidTr="0088401B">
        <w:trPr>
          <w:trHeight w:val="3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01 1 05 71290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163,831</w:t>
            </w:r>
          </w:p>
        </w:tc>
      </w:tr>
      <w:tr w:rsidR="00D12611" w:rsidRPr="00D12611" w:rsidTr="0088401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2177,205</w:t>
            </w:r>
          </w:p>
        </w:tc>
      </w:tr>
      <w:tr w:rsidR="00D12611" w:rsidRPr="00D12611" w:rsidTr="0088401B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>услуг для государственных(муниципальных)нужд)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01 1 09 78430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29,917</w:t>
            </w:r>
          </w:p>
        </w:tc>
      </w:tr>
      <w:tr w:rsidR="00D12611" w:rsidRPr="00D12611" w:rsidTr="0088401B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01 1 08 78520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1929,600</w:t>
            </w:r>
          </w:p>
        </w:tc>
      </w:tr>
      <w:tr w:rsidR="00D12611" w:rsidRPr="00D12611" w:rsidTr="0088401B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08 S8520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217,688</w:t>
            </w:r>
          </w:p>
        </w:tc>
      </w:tr>
      <w:tr w:rsidR="00D12611" w:rsidRPr="00D12611" w:rsidTr="0088401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454,846</w:t>
            </w:r>
          </w:p>
        </w:tc>
      </w:tr>
      <w:tr w:rsidR="00D12611" w:rsidRPr="00D12611" w:rsidTr="0088401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454,846</w:t>
            </w:r>
          </w:p>
        </w:tc>
      </w:tr>
      <w:tr w:rsidR="00D12611" w:rsidRPr="00D12611" w:rsidTr="0088401B">
        <w:trPr>
          <w:trHeight w:val="28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104,586</w:t>
            </w:r>
          </w:p>
        </w:tc>
      </w:tr>
      <w:tr w:rsidR="00D12611" w:rsidRPr="00D12611" w:rsidTr="0088401B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01 1 02 78610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12611" w:rsidRPr="00D12611" w:rsidTr="0088401B">
        <w:trPr>
          <w:trHeight w:val="31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54,260</w:t>
            </w:r>
          </w:p>
        </w:tc>
      </w:tr>
      <w:tr w:rsidR="00D12611" w:rsidRPr="00D12611" w:rsidTr="0088401B">
        <w:trPr>
          <w:trHeight w:val="31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01 1 03 78610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9,165</w:t>
            </w:r>
          </w:p>
        </w:tc>
      </w:tr>
      <w:tr w:rsidR="00D12611" w:rsidRPr="00D12611" w:rsidTr="0088401B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01 1 06 78610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12611" w:rsidRPr="00D12611" w:rsidTr="0088401B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01 1 08 78610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286,835</w:t>
            </w:r>
          </w:p>
        </w:tc>
      </w:tr>
      <w:tr w:rsidR="00D12611" w:rsidRPr="00D12611" w:rsidTr="0088401B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01 1 07 78610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12611" w:rsidRPr="00D12611" w:rsidTr="0088401B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01 4 01 78670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12611" w:rsidRPr="00D12611" w:rsidTr="0088401B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lastRenderedPageBreak/>
              <w:t>Культура , кинематография,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944,392</w:t>
            </w:r>
          </w:p>
        </w:tc>
      </w:tr>
      <w:tr w:rsidR="00D12611" w:rsidRPr="00D12611" w:rsidTr="0088401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944,392</w:t>
            </w:r>
          </w:p>
        </w:tc>
      </w:tr>
      <w:tr w:rsidR="00D12611" w:rsidRPr="00D12611" w:rsidTr="0088401B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745,942</w:t>
            </w:r>
          </w:p>
        </w:tc>
      </w:tr>
      <w:tr w:rsidR="00D12611" w:rsidRPr="00D12611" w:rsidTr="0088401B">
        <w:trPr>
          <w:trHeight w:val="3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192,594</w:t>
            </w:r>
          </w:p>
        </w:tc>
      </w:tr>
      <w:tr w:rsidR="00D12611" w:rsidRPr="00D12611" w:rsidTr="0088401B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01 2 01 00590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5,856</w:t>
            </w:r>
          </w:p>
        </w:tc>
      </w:tr>
      <w:tr w:rsidR="00D12611" w:rsidRPr="00D12611" w:rsidTr="0088401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119,594</w:t>
            </w:r>
          </w:p>
        </w:tc>
      </w:tr>
      <w:tr w:rsidR="00D12611" w:rsidRPr="00D12611" w:rsidTr="0088401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119,594</w:t>
            </w:r>
          </w:p>
        </w:tc>
      </w:tr>
      <w:tr w:rsidR="00D12611" w:rsidRPr="00D12611" w:rsidTr="0088401B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01 3 02 70470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119,594</w:t>
            </w:r>
          </w:p>
        </w:tc>
      </w:tr>
      <w:tr w:rsidR="00D12611" w:rsidRPr="00D12611" w:rsidTr="0088401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0,000</w:t>
            </w:r>
          </w:p>
        </w:tc>
      </w:tr>
      <w:tr w:rsidR="00D12611" w:rsidRPr="00D12611" w:rsidTr="0088401B">
        <w:trPr>
          <w:trHeight w:val="40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социальную поддержку членов семей военнослужащих, погибших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(Социальное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>обеспечение и иные выплаты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01 3 02 70570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D12611" w:rsidRPr="00D12611" w:rsidTr="0088401B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0,039</w:t>
            </w:r>
          </w:p>
        </w:tc>
      </w:tr>
      <w:tr w:rsidR="00D12611" w:rsidRPr="00D12611" w:rsidTr="0088401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Обслуживание внутреннего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0,039</w:t>
            </w:r>
          </w:p>
        </w:tc>
      </w:tr>
      <w:tr w:rsidR="00D12611" w:rsidRPr="00D12611" w:rsidTr="0088401B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Процентные платежи по государственному долгу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01 3 2788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0,039</w:t>
            </w:r>
          </w:p>
        </w:tc>
      </w:tr>
      <w:tr w:rsidR="00D12611" w:rsidRPr="00D12611" w:rsidTr="0088401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6E79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val="en-US" w:eastAsia="ru-RU"/>
              </w:rPr>
            </w:pPr>
          </w:p>
          <w:p w:rsidR="00466E79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val="en-US" w:eastAsia="ru-RU"/>
              </w:rPr>
            </w:pPr>
          </w:p>
          <w:p w:rsidR="00466E79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val="en-US" w:eastAsia="ru-RU"/>
              </w:rPr>
            </w:pPr>
          </w:p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Глава Ерышевского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88401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Т.П. Быкова</w:t>
            </w:r>
          </w:p>
        </w:tc>
      </w:tr>
    </w:tbl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Default="00730030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466E79" w:rsidRDefault="00466E79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466E79" w:rsidRDefault="00466E79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466E79" w:rsidRDefault="00466E79" w:rsidP="00D12611">
      <w:pPr>
        <w:ind w:firstLine="709"/>
        <w:jc w:val="both"/>
        <w:rPr>
          <w:rFonts w:ascii="Arial" w:hAnsi="Arial" w:cs="Arial"/>
          <w:lang w:val="en-US"/>
        </w:rPr>
      </w:pPr>
    </w:p>
    <w:p w:rsidR="00466E79" w:rsidRPr="00466E79" w:rsidRDefault="00466E79" w:rsidP="00D12611">
      <w:pPr>
        <w:ind w:firstLine="709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3579"/>
        <w:gridCol w:w="1924"/>
        <w:gridCol w:w="542"/>
        <w:gridCol w:w="167"/>
        <w:gridCol w:w="252"/>
        <w:gridCol w:w="315"/>
        <w:gridCol w:w="151"/>
        <w:gridCol w:w="416"/>
        <w:gridCol w:w="708"/>
        <w:gridCol w:w="1240"/>
      </w:tblGrid>
      <w:tr w:rsidR="00466E79" w:rsidRPr="00D12611" w:rsidTr="00466E79">
        <w:trPr>
          <w:trHeight w:val="5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466E79" w:rsidRPr="00D12611" w:rsidTr="00466E79">
        <w:trPr>
          <w:trHeight w:val="212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района </w:t>
            </w:r>
            <w:r w:rsidRPr="00D12611">
              <w:rPr>
                <w:rFonts w:ascii="Arial" w:hAnsi="Arial" w:cs="Arial"/>
                <w:lang w:eastAsia="ru-RU"/>
              </w:rPr>
              <w:br/>
              <w:t>от 00.12.2018г. №</w:t>
            </w:r>
          </w:p>
        </w:tc>
      </w:tr>
      <w:tr w:rsidR="00466E79" w:rsidRPr="00D12611" w:rsidTr="00466E79">
        <w:trPr>
          <w:trHeight w:val="59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Приложение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466E79" w:rsidRPr="00D12611" w:rsidTr="00466E79">
        <w:trPr>
          <w:trHeight w:val="212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val="en-US"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к решению Совета народных депутатов Ерышевского сельского поселения Павловского муниципального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района </w:t>
            </w:r>
            <w:r w:rsidRPr="00D12611">
              <w:rPr>
                <w:rFonts w:ascii="Arial" w:hAnsi="Arial" w:cs="Arial"/>
                <w:lang w:eastAsia="ru-RU"/>
              </w:rPr>
              <w:br/>
              <w:t>от 26.12.2017г. №153</w:t>
            </w:r>
          </w:p>
          <w:p w:rsidR="00466E79" w:rsidRPr="00466E79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val="en-US" w:eastAsia="ru-RU"/>
              </w:rPr>
            </w:pPr>
          </w:p>
        </w:tc>
      </w:tr>
      <w:tr w:rsidR="00D12611" w:rsidRPr="00D12611" w:rsidTr="00466E79">
        <w:trPr>
          <w:trHeight w:val="2145"/>
        </w:trPr>
        <w:tc>
          <w:tcPr>
            <w:tcW w:w="97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030" w:rsidRPr="00D12611" w:rsidRDefault="00730030" w:rsidP="00466E79">
            <w:pPr>
              <w:suppressAutoHyphens w:val="0"/>
              <w:ind w:firstLine="709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 xml:space="preserve">Распределение бюджетных ассигнований по целевым статьям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 xml:space="preserve">(муниципальным программам Ерышевского сельского поселения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 xml:space="preserve">Павловского муниципального района), группам видов расходов,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 xml:space="preserve">разделам, подразделам классификации бюджетам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 xml:space="preserve">Ерышевского сельского поселения Павловского муниципального района </w:t>
            </w:r>
            <w:r w:rsidRPr="00D12611">
              <w:rPr>
                <w:rFonts w:ascii="Arial" w:hAnsi="Arial" w:cs="Arial"/>
                <w:bCs/>
                <w:lang w:eastAsia="ru-RU"/>
              </w:rPr>
              <w:br/>
              <w:t>на 2018 год</w:t>
            </w:r>
          </w:p>
        </w:tc>
      </w:tr>
      <w:tr w:rsidR="00466E79" w:rsidRPr="00D12611" w:rsidTr="00466E79">
        <w:trPr>
          <w:trHeight w:val="33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6E79" w:rsidRPr="00D12611" w:rsidTr="00466E79">
        <w:trPr>
          <w:trHeight w:val="276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3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Сумма, тыс.рублей</w:t>
            </w:r>
          </w:p>
        </w:tc>
      </w:tr>
      <w:tr w:rsidR="00466E79" w:rsidRPr="00D12611" w:rsidTr="00466E79">
        <w:trPr>
          <w:trHeight w:val="108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6E79" w:rsidRPr="00D12611" w:rsidTr="00466E79">
        <w:trPr>
          <w:trHeight w:val="126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Муниципальная</w:t>
            </w:r>
            <w:r w:rsidR="00D12611" w:rsidRPr="00D12611">
              <w:rPr>
                <w:rFonts w:ascii="Arial" w:hAnsi="Arial" w:cs="Arial"/>
                <w:bCs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bCs/>
                <w:lang w:eastAsia="ru-RU"/>
              </w:rPr>
              <w:t>программа "Социально-экономическое развитие Ерышевского сельского поселения ",всего: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              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6347,916</w:t>
            </w:r>
          </w:p>
        </w:tc>
      </w:tr>
      <w:tr w:rsidR="00466E79" w:rsidRPr="00D12611" w:rsidTr="00466E79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466E79" w:rsidRPr="00D12611" w:rsidTr="00466E79">
        <w:trPr>
          <w:trHeight w:val="94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1.1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Подпрограмма «Развитие инфраструктуры и благоустройство территории»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                          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2795,882</w:t>
            </w:r>
          </w:p>
        </w:tc>
      </w:tr>
      <w:tr w:rsidR="00466E79" w:rsidRPr="00D12611" w:rsidTr="00466E79">
        <w:trPr>
          <w:trHeight w:val="346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Расходы на уличное освещение в рамках основного мероприятия "Организация уличного освещения"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01 1 01 78670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104,586</w:t>
            </w:r>
          </w:p>
        </w:tc>
      </w:tr>
      <w:tr w:rsidR="00466E79" w:rsidRPr="00D12611" w:rsidTr="00466E79">
        <w:trPr>
          <w:trHeight w:val="376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"Организация и содержание мест захоронения"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01 1 02 78610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466E79" w:rsidRPr="00D12611" w:rsidTr="00466E79">
        <w:trPr>
          <w:trHeight w:val="330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01 1 03 78610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54,260</w:t>
            </w:r>
          </w:p>
        </w:tc>
      </w:tr>
      <w:tr w:rsidR="00466E79" w:rsidRPr="00D12611" w:rsidTr="00466E79">
        <w:trPr>
          <w:trHeight w:val="330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"Организация водоснабжения"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01 1 03 78610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9,165</w:t>
            </w:r>
          </w:p>
        </w:tc>
      </w:tr>
      <w:tr w:rsidR="00466E79" w:rsidRPr="00D12611" w:rsidTr="00466E79">
        <w:trPr>
          <w:trHeight w:val="439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Мероприятия по развитию сети автомобильных дорог общего пользования в рамках основного мероприятия "Осуществление дорожной деятельности в отношении автомобильных дорог местного значения"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01 1 05 71290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163,831</w:t>
            </w:r>
          </w:p>
        </w:tc>
      </w:tr>
      <w:tr w:rsidR="00466E79" w:rsidRPr="00D12611" w:rsidTr="00466E79">
        <w:trPr>
          <w:trHeight w:val="439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организации проведения оплачиваемых общественных работ в рамках основного мероприятия " Организация сбора и вывоза мусора и твердых бытовых отходов,благоустройство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поселения"(Закупка товаров,работ и услуг для государственных(муниципальных)нужд)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01 1 09 78430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29,917</w:t>
            </w:r>
          </w:p>
        </w:tc>
      </w:tr>
      <w:tr w:rsidR="00466E79" w:rsidRPr="00D12611" w:rsidTr="00466E79">
        <w:trPr>
          <w:trHeight w:val="315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01 1 08 78520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1929,600</w:t>
            </w:r>
          </w:p>
        </w:tc>
      </w:tr>
      <w:tr w:rsidR="00466E79" w:rsidRPr="00D12611" w:rsidTr="00466E79">
        <w:trPr>
          <w:trHeight w:val="315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 xml:space="preserve">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08 S8520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217,688</w:t>
            </w:r>
          </w:p>
        </w:tc>
      </w:tr>
      <w:tr w:rsidR="00466E79" w:rsidRPr="00D12611" w:rsidTr="00466E79">
        <w:trPr>
          <w:trHeight w:val="349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"Озеленение территории"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01 1 06 78610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466E79" w:rsidRPr="00D12611" w:rsidTr="00466E79">
        <w:trPr>
          <w:trHeight w:val="358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"Обеспечение сохранности и ремонт военно-мемориальных объектов"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01 1 07 78610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466E79" w:rsidRPr="00D12611" w:rsidTr="00466E79">
        <w:trPr>
          <w:trHeight w:val="358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благоустройству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территории сельского поселения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в рамках основного мероприятия "Благоустройство сквера" подпрограммы"Развитие инфраструктуры и благоустройство территории"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01 1 08 78610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286,835</w:t>
            </w:r>
          </w:p>
        </w:tc>
      </w:tr>
      <w:tr w:rsidR="00466E79" w:rsidRPr="00D12611" w:rsidTr="00466E79">
        <w:trPr>
          <w:trHeight w:val="81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 xml:space="preserve">Подпрограмма "Развитие культуры Ерышевского сельского поселения"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                      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944,392</w:t>
            </w:r>
          </w:p>
        </w:tc>
      </w:tr>
      <w:tr w:rsidR="00466E79" w:rsidRPr="00D12611" w:rsidTr="00466E79">
        <w:trPr>
          <w:trHeight w:val="540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745,942</w:t>
            </w:r>
          </w:p>
        </w:tc>
      </w:tr>
      <w:tr w:rsidR="00466E79" w:rsidRPr="00D12611" w:rsidTr="00466E79">
        <w:trPr>
          <w:trHeight w:val="414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</w:t>
            </w:r>
            <w:r w:rsidR="00730030" w:rsidRPr="00D12611">
              <w:rPr>
                <w:rFonts w:ascii="Arial" w:hAnsi="Arial" w:cs="Arial"/>
                <w:lang w:eastAsia="ru-RU"/>
              </w:rPr>
              <w:t>192,594</w:t>
            </w:r>
          </w:p>
        </w:tc>
      </w:tr>
      <w:tr w:rsidR="00466E79" w:rsidRPr="00D12611" w:rsidTr="00466E79">
        <w:trPr>
          <w:trHeight w:val="370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"Культурно-досуговая деятельность и развитие народного творчества"подпрограммы "Развитие культуры Ерышевского сельского поселения" муниципальной программы «Социально-экономическое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(Иные бюджетные ассигнования)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5,856</w:t>
            </w:r>
          </w:p>
        </w:tc>
      </w:tr>
      <w:tr w:rsidR="00466E79" w:rsidRPr="00D12611" w:rsidTr="00466E79">
        <w:trPr>
          <w:trHeight w:val="94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 xml:space="preserve"> Подпрограмма "Обеспечение реализации муниципальной программы"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                        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2607,642</w:t>
            </w:r>
          </w:p>
        </w:tc>
      </w:tr>
      <w:tr w:rsidR="00466E79" w:rsidRPr="00D12611" w:rsidTr="00466E79">
        <w:trPr>
          <w:trHeight w:val="559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деятельности главы администрации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"Социально-экономического развития Ерышевского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01 3 01 72020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624,840</w:t>
            </w:r>
          </w:p>
        </w:tc>
      </w:tr>
      <w:tr w:rsidR="00466E79" w:rsidRPr="00D12611" w:rsidTr="00466E79">
        <w:trPr>
          <w:trHeight w:val="588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функций органов местного самоуправления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 (Расходы на выплату персоналу в целях обеспечения выполнения функций государственными(муниципальными ) органами.казенными учреждениями.органами </w:t>
            </w:r>
            <w:r w:rsidRPr="00D12611">
              <w:rPr>
                <w:rFonts w:ascii="Arial" w:hAnsi="Arial" w:cs="Arial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lastRenderedPageBreak/>
              <w:t xml:space="preserve">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01 3 01 72010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827,372</w:t>
            </w:r>
          </w:p>
        </w:tc>
      </w:tr>
      <w:tr w:rsidR="00466E79" w:rsidRPr="00D12611" w:rsidTr="00466E79">
        <w:trPr>
          <w:trHeight w:val="417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функций органов местного самоуправления в рамках 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01 3 01 72010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780,980</w:t>
            </w:r>
          </w:p>
        </w:tc>
      </w:tr>
      <w:tr w:rsidR="00466E79" w:rsidRPr="00D12611" w:rsidTr="00466E79">
        <w:trPr>
          <w:trHeight w:val="394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обеспечение функций органов местного самоуправления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деятельности органов местного самоуправления Ерышевского сельского поселения" подпрограммы "Обеспечение реализации муниципальной программы" программы "Социально-экономическое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развитие Ерышевского сельского поселения" (Иные бюджетные ассигнования)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01 3 01 72010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139,450</w:t>
            </w:r>
          </w:p>
        </w:tc>
      </w:tr>
      <w:tr w:rsidR="00466E79" w:rsidRPr="00D12611" w:rsidTr="00466E79">
        <w:trPr>
          <w:trHeight w:val="472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товаров.работ и услуг для государственных (муниципальных)нужд)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12,604</w:t>
            </w:r>
          </w:p>
        </w:tc>
      </w:tr>
      <w:tr w:rsidR="00466E79" w:rsidRPr="00D12611" w:rsidTr="00466E79">
        <w:trPr>
          <w:trHeight w:val="438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(Межбюджетные трансферты)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23,658</w:t>
            </w:r>
          </w:p>
        </w:tc>
      </w:tr>
      <w:tr w:rsidR="00466E79" w:rsidRPr="00D12611" w:rsidTr="00466E79">
        <w:trPr>
          <w:trHeight w:val="465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Выполнение других расходных обязательств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(Иные бюджетные ассигнования)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1,205</w:t>
            </w:r>
          </w:p>
        </w:tc>
      </w:tr>
      <w:tr w:rsidR="00466E79" w:rsidRPr="00D12611" w:rsidTr="00466E79">
        <w:trPr>
          <w:trHeight w:val="679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(Расходы на выплату персоналу в целях обеспечения выполнения функций государственными(муниципальными 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68,900</w:t>
            </w:r>
          </w:p>
        </w:tc>
      </w:tr>
      <w:tr w:rsidR="00466E79" w:rsidRPr="00D12611" w:rsidTr="00466E79">
        <w:trPr>
          <w:trHeight w:val="556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поселения"(Закупка товаров.работ и услуг для государственных (муниципальных)нужд)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6,400</w:t>
            </w:r>
          </w:p>
        </w:tc>
      </w:tr>
      <w:tr w:rsidR="00466E79" w:rsidRPr="00D12611" w:rsidTr="00466E79">
        <w:trPr>
          <w:trHeight w:val="547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 xml:space="preserve">Мероприятия в сфере других вопросов в области национальной безопасности и правоохранительной деятельности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 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2,600</w:t>
            </w:r>
          </w:p>
        </w:tc>
      </w:tr>
      <w:tr w:rsidR="00466E79" w:rsidRPr="00D12611" w:rsidTr="00466E79">
        <w:trPr>
          <w:trHeight w:val="519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доплату к пенсиям муниципальных служащих органов местного самоуправления Ерышевского сельского поселения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119,594</w:t>
            </w:r>
          </w:p>
        </w:tc>
      </w:tr>
      <w:tr w:rsidR="00466E79" w:rsidRPr="00D12611" w:rsidTr="00466E79">
        <w:trPr>
          <w:trHeight w:val="502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на социальную поддержку членов семей военнослужащих, погибших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в период прохождения военной службы в мирное время" в рамках основного мероприятия "Финансовое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поселения"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(Социальное обеспечение и иные выплаты населения)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01 3 02 70570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466E79" w:rsidRPr="00D12611" w:rsidTr="00466E79">
        <w:trPr>
          <w:trHeight w:val="283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Процентные платежи по государственному долгу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>в рамках подпрограммы "Обеспечение реализации муниципальной программы" муниципальной программы "Социально-экономическое развитие Ерышевского сельского поселения"(Обслуживание государственного (муниципального) долга)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01 3 2788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66E79" w:rsidRPr="00D12611" w:rsidTr="00466E79">
        <w:trPr>
          <w:trHeight w:val="1260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>1.4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 w:rsidRPr="00D12611">
              <w:rPr>
                <w:rFonts w:ascii="Arial" w:hAnsi="Arial" w:cs="Arial"/>
                <w:bCs/>
                <w:lang w:eastAsia="ru-RU"/>
              </w:rPr>
              <w:t xml:space="preserve"> Подпрограмма "Энергосбережение и повышение энергетической эффективности на территории Ерышевского сельского поселения"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                         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bCs/>
                <w:lang w:eastAsia="ru-RU"/>
              </w:rPr>
              <w:t>0,000</w:t>
            </w:r>
          </w:p>
        </w:tc>
      </w:tr>
      <w:tr w:rsidR="00466E79" w:rsidRPr="00D12611" w:rsidTr="00466E79">
        <w:trPr>
          <w:trHeight w:val="5025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Расходы по повышению энергоэффективности в электроснабжении,в рамках основного мероприятия "Повышение энергоэффективности в электроснабжении" подпрограммы "Энергосбережение и повышение энергетической эффективности на территории Ерышевского сельского поселения" муниципальной программы "Социально-экономическое развитие Ерышевского сельского поселения"</w:t>
            </w:r>
            <w:r w:rsidR="00D12611" w:rsidRPr="00D12611">
              <w:rPr>
                <w:rFonts w:ascii="Arial" w:hAnsi="Arial" w:cs="Arial"/>
                <w:lang w:eastAsia="ru-RU"/>
              </w:rPr>
              <w:t xml:space="preserve">  </w:t>
            </w:r>
            <w:r w:rsidRPr="00D12611">
              <w:rPr>
                <w:rFonts w:ascii="Arial" w:hAnsi="Arial" w:cs="Arial"/>
                <w:lang w:eastAsia="ru-RU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                        </w:t>
            </w:r>
            <w:r w:rsidR="00730030" w:rsidRPr="00D12611">
              <w:rPr>
                <w:rFonts w:ascii="Arial" w:hAnsi="Arial" w:cs="Arial"/>
                <w:lang w:eastAsia="ru-RU"/>
              </w:rPr>
              <w:t>01 4 01 78670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030" w:rsidRPr="00D12611" w:rsidRDefault="00466E79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en-US" w:eastAsia="ru-RU"/>
              </w:rPr>
              <w:t xml:space="preserve"> </w:t>
            </w:r>
            <w:r w:rsidR="00730030" w:rsidRPr="00D12611">
              <w:rPr>
                <w:rFonts w:ascii="Arial" w:hAnsi="Arial" w:cs="Arial"/>
                <w:lang w:eastAsia="ru-RU"/>
              </w:rPr>
              <w:t>0,000</w:t>
            </w:r>
          </w:p>
        </w:tc>
      </w:tr>
      <w:tr w:rsidR="00466E79" w:rsidRPr="00D12611" w:rsidTr="00466E79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6E79" w:rsidRPr="00D12611" w:rsidTr="00466E79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6E79" w:rsidRPr="00D12611" w:rsidTr="00466E79">
        <w:trPr>
          <w:trHeight w:val="330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Глава Ерышевского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D12611" w:rsidRPr="00D12611" w:rsidTr="00466E79">
        <w:trPr>
          <w:trHeight w:val="330"/>
        </w:trPr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сельского поселения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30" w:rsidRPr="00D12611" w:rsidRDefault="00730030" w:rsidP="00D12611">
            <w:pPr>
              <w:suppressAutoHyphens w:val="0"/>
              <w:ind w:firstLine="709"/>
              <w:jc w:val="both"/>
              <w:rPr>
                <w:rFonts w:ascii="Arial" w:hAnsi="Arial" w:cs="Arial"/>
                <w:lang w:eastAsia="ru-RU"/>
              </w:rPr>
            </w:pPr>
            <w:r w:rsidRPr="00D12611">
              <w:rPr>
                <w:rFonts w:ascii="Arial" w:hAnsi="Arial" w:cs="Arial"/>
                <w:lang w:eastAsia="ru-RU"/>
              </w:rPr>
              <w:t>Т.П. Быкова</w:t>
            </w:r>
          </w:p>
        </w:tc>
      </w:tr>
    </w:tbl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p w:rsidR="00730030" w:rsidRPr="00D12611" w:rsidRDefault="00730030" w:rsidP="00D12611">
      <w:pPr>
        <w:ind w:firstLine="709"/>
        <w:jc w:val="both"/>
        <w:rPr>
          <w:rFonts w:ascii="Arial" w:hAnsi="Arial" w:cs="Arial"/>
        </w:rPr>
      </w:pPr>
    </w:p>
    <w:sectPr w:rsidR="00730030" w:rsidRPr="00D12611" w:rsidSect="00D12611">
      <w:footerReference w:type="default" r:id="rId8"/>
      <w:footnotePr>
        <w:pos w:val="beneathText"/>
      </w:footnotePr>
      <w:pgSz w:w="11905" w:h="16837"/>
      <w:pgMar w:top="2268" w:right="567" w:bottom="567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08" w:rsidRDefault="00FD0D08">
      <w:r>
        <w:separator/>
      </w:r>
    </w:p>
  </w:endnote>
  <w:endnote w:type="continuationSeparator" w:id="0">
    <w:p w:rsidR="00FD0D08" w:rsidRDefault="00FD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11" w:rsidRDefault="00D1261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08" w:rsidRDefault="00FD0D08">
      <w:r>
        <w:separator/>
      </w:r>
    </w:p>
  </w:footnote>
  <w:footnote w:type="continuationSeparator" w:id="0">
    <w:p w:rsidR="00FD0D08" w:rsidRDefault="00FD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6A1BF0"/>
    <w:multiLevelType w:val="hybridMultilevel"/>
    <w:tmpl w:val="54E67E6E"/>
    <w:lvl w:ilvl="0" w:tplc="332EBB26">
      <w:start w:val="1"/>
      <w:numFmt w:val="decimal"/>
      <w:lvlText w:val="%1)"/>
      <w:lvlJc w:val="left"/>
      <w:pPr>
        <w:ind w:left="4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40FC9"/>
    <w:multiLevelType w:val="multilevel"/>
    <w:tmpl w:val="6A0007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8E"/>
    <w:rsid w:val="000141C4"/>
    <w:rsid w:val="00057991"/>
    <w:rsid w:val="000930DF"/>
    <w:rsid w:val="000A2545"/>
    <w:rsid w:val="00103265"/>
    <w:rsid w:val="00117612"/>
    <w:rsid w:val="00130D99"/>
    <w:rsid w:val="0016170D"/>
    <w:rsid w:val="001632C2"/>
    <w:rsid w:val="00166DA2"/>
    <w:rsid w:val="001A1AF1"/>
    <w:rsid w:val="001E6352"/>
    <w:rsid w:val="002448D5"/>
    <w:rsid w:val="002606C3"/>
    <w:rsid w:val="00271014"/>
    <w:rsid w:val="002A3EED"/>
    <w:rsid w:val="002C5E22"/>
    <w:rsid w:val="00346537"/>
    <w:rsid w:val="00356998"/>
    <w:rsid w:val="003A23D0"/>
    <w:rsid w:val="003B4CF4"/>
    <w:rsid w:val="003D1BCF"/>
    <w:rsid w:val="003D1C5E"/>
    <w:rsid w:val="00403946"/>
    <w:rsid w:val="0041050F"/>
    <w:rsid w:val="00426C02"/>
    <w:rsid w:val="00435E6E"/>
    <w:rsid w:val="0045496E"/>
    <w:rsid w:val="00466E79"/>
    <w:rsid w:val="00482527"/>
    <w:rsid w:val="00491D36"/>
    <w:rsid w:val="00516920"/>
    <w:rsid w:val="00546AFB"/>
    <w:rsid w:val="005772CA"/>
    <w:rsid w:val="005832D4"/>
    <w:rsid w:val="00593CAB"/>
    <w:rsid w:val="005E67D8"/>
    <w:rsid w:val="005E78CB"/>
    <w:rsid w:val="00692F7C"/>
    <w:rsid w:val="006E484E"/>
    <w:rsid w:val="006E7C9B"/>
    <w:rsid w:val="006F1558"/>
    <w:rsid w:val="006F5841"/>
    <w:rsid w:val="00730030"/>
    <w:rsid w:val="00742411"/>
    <w:rsid w:val="00753AFE"/>
    <w:rsid w:val="00756AD5"/>
    <w:rsid w:val="0077398E"/>
    <w:rsid w:val="0077433B"/>
    <w:rsid w:val="007A4065"/>
    <w:rsid w:val="007B6BB9"/>
    <w:rsid w:val="007C1214"/>
    <w:rsid w:val="007D070B"/>
    <w:rsid w:val="007D1FA7"/>
    <w:rsid w:val="0088401B"/>
    <w:rsid w:val="008904EF"/>
    <w:rsid w:val="008A41B5"/>
    <w:rsid w:val="008A4E53"/>
    <w:rsid w:val="008B7B84"/>
    <w:rsid w:val="008C0DCF"/>
    <w:rsid w:val="008D1B8C"/>
    <w:rsid w:val="008F5F84"/>
    <w:rsid w:val="00976FCF"/>
    <w:rsid w:val="009928A4"/>
    <w:rsid w:val="009A05FE"/>
    <w:rsid w:val="009A0F4D"/>
    <w:rsid w:val="009C0DCB"/>
    <w:rsid w:val="00A6492C"/>
    <w:rsid w:val="00AB2254"/>
    <w:rsid w:val="00AE5C2E"/>
    <w:rsid w:val="00B01B4B"/>
    <w:rsid w:val="00B06AE7"/>
    <w:rsid w:val="00B15D94"/>
    <w:rsid w:val="00B25FD5"/>
    <w:rsid w:val="00B737B4"/>
    <w:rsid w:val="00BF4319"/>
    <w:rsid w:val="00C022A7"/>
    <w:rsid w:val="00C24DD3"/>
    <w:rsid w:val="00C45762"/>
    <w:rsid w:val="00C8699B"/>
    <w:rsid w:val="00CA2C6E"/>
    <w:rsid w:val="00CB011C"/>
    <w:rsid w:val="00CB6C71"/>
    <w:rsid w:val="00CD3244"/>
    <w:rsid w:val="00D12611"/>
    <w:rsid w:val="00D1624B"/>
    <w:rsid w:val="00D36B59"/>
    <w:rsid w:val="00DA7D34"/>
    <w:rsid w:val="00E22ED2"/>
    <w:rsid w:val="00E3534C"/>
    <w:rsid w:val="00E64536"/>
    <w:rsid w:val="00E65DE3"/>
    <w:rsid w:val="00E76FF7"/>
    <w:rsid w:val="00EF6597"/>
    <w:rsid w:val="00F51EC4"/>
    <w:rsid w:val="00F760E1"/>
    <w:rsid w:val="00F84398"/>
    <w:rsid w:val="00FC498E"/>
    <w:rsid w:val="00FD0D08"/>
    <w:rsid w:val="00FD2485"/>
    <w:rsid w:val="00FD6D7A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F84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F5F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8F5F84"/>
  </w:style>
  <w:style w:type="character" w:customStyle="1" w:styleId="5">
    <w:name w:val="Основной шрифт абзаца5"/>
    <w:rsid w:val="008F5F84"/>
  </w:style>
  <w:style w:type="character" w:customStyle="1" w:styleId="Absatz-Standardschriftart">
    <w:name w:val="Absatz-Standardschriftart"/>
    <w:rsid w:val="008F5F84"/>
  </w:style>
  <w:style w:type="character" w:customStyle="1" w:styleId="WW-Absatz-Standardschriftart">
    <w:name w:val="WW-Absatz-Standardschriftart"/>
    <w:rsid w:val="008F5F84"/>
  </w:style>
  <w:style w:type="character" w:customStyle="1" w:styleId="40">
    <w:name w:val="Основной шрифт абзаца4"/>
    <w:rsid w:val="008F5F84"/>
  </w:style>
  <w:style w:type="character" w:customStyle="1" w:styleId="3">
    <w:name w:val="Основной шрифт абзаца3"/>
    <w:rsid w:val="008F5F84"/>
  </w:style>
  <w:style w:type="character" w:customStyle="1" w:styleId="2">
    <w:name w:val="Основной шрифт абзаца2"/>
    <w:rsid w:val="008F5F84"/>
  </w:style>
  <w:style w:type="character" w:customStyle="1" w:styleId="WW8Num3z0">
    <w:name w:val="WW8Num3z0"/>
    <w:rsid w:val="008F5F84"/>
    <w:rPr>
      <w:rFonts w:eastAsia="Calibri"/>
      <w:color w:val="auto"/>
    </w:rPr>
  </w:style>
  <w:style w:type="character" w:customStyle="1" w:styleId="1">
    <w:name w:val="Основной шрифт абзаца1"/>
    <w:rsid w:val="008F5F84"/>
  </w:style>
  <w:style w:type="character" w:customStyle="1" w:styleId="a3">
    <w:name w:val="Верхний колонтитул Знак"/>
    <w:rsid w:val="008F5F84"/>
    <w:rPr>
      <w:sz w:val="24"/>
      <w:szCs w:val="24"/>
    </w:rPr>
  </w:style>
  <w:style w:type="character" w:customStyle="1" w:styleId="a4">
    <w:name w:val="Нижний колонтитул Знак"/>
    <w:rsid w:val="008F5F84"/>
    <w:rPr>
      <w:sz w:val="24"/>
      <w:szCs w:val="24"/>
    </w:rPr>
  </w:style>
  <w:style w:type="character" w:styleId="a5">
    <w:name w:val="page number"/>
    <w:basedOn w:val="1"/>
    <w:rsid w:val="008F5F84"/>
  </w:style>
  <w:style w:type="character" w:customStyle="1" w:styleId="a6">
    <w:name w:val="Символ нумерации"/>
    <w:rsid w:val="008F5F84"/>
  </w:style>
  <w:style w:type="paragraph" w:customStyle="1" w:styleId="a7">
    <w:name w:val="Заголовок"/>
    <w:basedOn w:val="a"/>
    <w:next w:val="a8"/>
    <w:rsid w:val="008F5F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F5F84"/>
    <w:pPr>
      <w:spacing w:after="120"/>
    </w:pPr>
  </w:style>
  <w:style w:type="paragraph" w:styleId="a9">
    <w:name w:val="List"/>
    <w:basedOn w:val="a8"/>
    <w:rsid w:val="008F5F84"/>
    <w:rPr>
      <w:rFonts w:cs="Tahoma"/>
    </w:rPr>
  </w:style>
  <w:style w:type="paragraph" w:customStyle="1" w:styleId="60">
    <w:name w:val="Название6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F5F84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F5F84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F5F8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F5F8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F5F8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F5F84"/>
    <w:pPr>
      <w:suppressLineNumbers/>
    </w:pPr>
    <w:rPr>
      <w:rFonts w:cs="Tahoma"/>
    </w:rPr>
  </w:style>
  <w:style w:type="paragraph" w:customStyle="1" w:styleId="ConsPlusTitle">
    <w:name w:val="ConsPlusTitle"/>
    <w:rsid w:val="008F5F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Title"/>
    <w:basedOn w:val="a"/>
    <w:next w:val="ab"/>
    <w:qFormat/>
    <w:rsid w:val="008F5F84"/>
    <w:pPr>
      <w:jc w:val="center"/>
    </w:pPr>
    <w:rPr>
      <w:b/>
      <w:bCs/>
      <w:sz w:val="28"/>
      <w:szCs w:val="28"/>
    </w:rPr>
  </w:style>
  <w:style w:type="paragraph" w:styleId="ab">
    <w:name w:val="Subtitle"/>
    <w:basedOn w:val="a7"/>
    <w:next w:val="a8"/>
    <w:qFormat/>
    <w:rsid w:val="008F5F84"/>
    <w:pPr>
      <w:jc w:val="center"/>
    </w:pPr>
    <w:rPr>
      <w:i/>
      <w:iCs/>
    </w:rPr>
  </w:style>
  <w:style w:type="paragraph" w:styleId="ac">
    <w:name w:val="Body Text Indent"/>
    <w:basedOn w:val="a"/>
    <w:rsid w:val="008F5F84"/>
    <w:pPr>
      <w:spacing w:after="120"/>
      <w:ind w:left="283"/>
    </w:pPr>
  </w:style>
  <w:style w:type="paragraph" w:customStyle="1" w:styleId="ConsPlusNormal">
    <w:name w:val="ConsPlusNormal"/>
    <w:rsid w:val="008F5F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rsid w:val="008F5F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8F5F84"/>
    <w:pPr>
      <w:spacing w:after="160" w:line="240" w:lineRule="exact"/>
    </w:pPr>
    <w:rPr>
      <w:rFonts w:ascii="Verdana" w:hAnsi="Verdana"/>
      <w:lang w:val="en-US"/>
    </w:rPr>
  </w:style>
  <w:style w:type="paragraph" w:styleId="af">
    <w:name w:val="Balloon Text"/>
    <w:basedOn w:val="a"/>
    <w:rsid w:val="008F5F84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F5F8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F5F84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  <w:rsid w:val="008F5F84"/>
  </w:style>
  <w:style w:type="paragraph" w:customStyle="1" w:styleId="Standard">
    <w:name w:val="Standard"/>
    <w:rsid w:val="008F5F8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Статья1"/>
    <w:basedOn w:val="a"/>
    <w:next w:val="a"/>
    <w:rsid w:val="0011761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f3">
    <w:name w:val="List Paragraph"/>
    <w:basedOn w:val="a"/>
    <w:qFormat/>
    <w:rsid w:val="00EF6597"/>
    <w:pPr>
      <w:widowControl w:val="0"/>
      <w:autoSpaceDE w:val="0"/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F84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F5F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8F5F84"/>
  </w:style>
  <w:style w:type="character" w:customStyle="1" w:styleId="5">
    <w:name w:val="Основной шрифт абзаца5"/>
    <w:rsid w:val="008F5F84"/>
  </w:style>
  <w:style w:type="character" w:customStyle="1" w:styleId="Absatz-Standardschriftart">
    <w:name w:val="Absatz-Standardschriftart"/>
    <w:rsid w:val="008F5F84"/>
  </w:style>
  <w:style w:type="character" w:customStyle="1" w:styleId="WW-Absatz-Standardschriftart">
    <w:name w:val="WW-Absatz-Standardschriftart"/>
    <w:rsid w:val="008F5F84"/>
  </w:style>
  <w:style w:type="character" w:customStyle="1" w:styleId="40">
    <w:name w:val="Основной шрифт абзаца4"/>
    <w:rsid w:val="008F5F84"/>
  </w:style>
  <w:style w:type="character" w:customStyle="1" w:styleId="3">
    <w:name w:val="Основной шрифт абзаца3"/>
    <w:rsid w:val="008F5F84"/>
  </w:style>
  <w:style w:type="character" w:customStyle="1" w:styleId="2">
    <w:name w:val="Основной шрифт абзаца2"/>
    <w:rsid w:val="008F5F84"/>
  </w:style>
  <w:style w:type="character" w:customStyle="1" w:styleId="WW8Num3z0">
    <w:name w:val="WW8Num3z0"/>
    <w:rsid w:val="008F5F84"/>
    <w:rPr>
      <w:rFonts w:eastAsia="Calibri"/>
      <w:color w:val="auto"/>
    </w:rPr>
  </w:style>
  <w:style w:type="character" w:customStyle="1" w:styleId="1">
    <w:name w:val="Основной шрифт абзаца1"/>
    <w:rsid w:val="008F5F84"/>
  </w:style>
  <w:style w:type="character" w:customStyle="1" w:styleId="a3">
    <w:name w:val="Верхний колонтитул Знак"/>
    <w:rsid w:val="008F5F84"/>
    <w:rPr>
      <w:sz w:val="24"/>
      <w:szCs w:val="24"/>
    </w:rPr>
  </w:style>
  <w:style w:type="character" w:customStyle="1" w:styleId="a4">
    <w:name w:val="Нижний колонтитул Знак"/>
    <w:rsid w:val="008F5F84"/>
    <w:rPr>
      <w:sz w:val="24"/>
      <w:szCs w:val="24"/>
    </w:rPr>
  </w:style>
  <w:style w:type="character" w:styleId="a5">
    <w:name w:val="page number"/>
    <w:basedOn w:val="1"/>
    <w:rsid w:val="008F5F84"/>
  </w:style>
  <w:style w:type="character" w:customStyle="1" w:styleId="a6">
    <w:name w:val="Символ нумерации"/>
    <w:rsid w:val="008F5F84"/>
  </w:style>
  <w:style w:type="paragraph" w:customStyle="1" w:styleId="a7">
    <w:name w:val="Заголовок"/>
    <w:basedOn w:val="a"/>
    <w:next w:val="a8"/>
    <w:rsid w:val="008F5F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F5F84"/>
    <w:pPr>
      <w:spacing w:after="120"/>
    </w:pPr>
  </w:style>
  <w:style w:type="paragraph" w:styleId="a9">
    <w:name w:val="List"/>
    <w:basedOn w:val="a8"/>
    <w:rsid w:val="008F5F84"/>
    <w:rPr>
      <w:rFonts w:cs="Tahoma"/>
    </w:rPr>
  </w:style>
  <w:style w:type="paragraph" w:customStyle="1" w:styleId="60">
    <w:name w:val="Название6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F5F84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F5F84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8F5F84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F5F8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F5F8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F5F8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F5F84"/>
    <w:pPr>
      <w:suppressLineNumbers/>
    </w:pPr>
    <w:rPr>
      <w:rFonts w:cs="Tahoma"/>
    </w:rPr>
  </w:style>
  <w:style w:type="paragraph" w:customStyle="1" w:styleId="ConsPlusTitle">
    <w:name w:val="ConsPlusTitle"/>
    <w:rsid w:val="008F5F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Title"/>
    <w:basedOn w:val="a"/>
    <w:next w:val="ab"/>
    <w:qFormat/>
    <w:rsid w:val="008F5F84"/>
    <w:pPr>
      <w:jc w:val="center"/>
    </w:pPr>
    <w:rPr>
      <w:b/>
      <w:bCs/>
      <w:sz w:val="28"/>
      <w:szCs w:val="28"/>
    </w:rPr>
  </w:style>
  <w:style w:type="paragraph" w:styleId="ab">
    <w:name w:val="Subtitle"/>
    <w:basedOn w:val="a7"/>
    <w:next w:val="a8"/>
    <w:qFormat/>
    <w:rsid w:val="008F5F84"/>
    <w:pPr>
      <w:jc w:val="center"/>
    </w:pPr>
    <w:rPr>
      <w:i/>
      <w:iCs/>
    </w:rPr>
  </w:style>
  <w:style w:type="paragraph" w:styleId="ac">
    <w:name w:val="Body Text Indent"/>
    <w:basedOn w:val="a"/>
    <w:rsid w:val="008F5F84"/>
    <w:pPr>
      <w:spacing w:after="120"/>
      <w:ind w:left="283"/>
    </w:pPr>
  </w:style>
  <w:style w:type="paragraph" w:customStyle="1" w:styleId="ConsPlusNormal">
    <w:name w:val="ConsPlusNormal"/>
    <w:rsid w:val="008F5F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Знак"/>
    <w:basedOn w:val="a"/>
    <w:rsid w:val="008F5F8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8F5F84"/>
    <w:pPr>
      <w:spacing w:after="160" w:line="240" w:lineRule="exact"/>
    </w:pPr>
    <w:rPr>
      <w:rFonts w:ascii="Verdana" w:hAnsi="Verdana"/>
      <w:lang w:val="en-US"/>
    </w:rPr>
  </w:style>
  <w:style w:type="paragraph" w:styleId="af">
    <w:name w:val="Balloon Text"/>
    <w:basedOn w:val="a"/>
    <w:rsid w:val="008F5F84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F5F8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F5F84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8"/>
    <w:rsid w:val="008F5F84"/>
  </w:style>
  <w:style w:type="paragraph" w:customStyle="1" w:styleId="Standard">
    <w:name w:val="Standard"/>
    <w:rsid w:val="008F5F84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2">
    <w:name w:val="Статья1"/>
    <w:basedOn w:val="a"/>
    <w:next w:val="a"/>
    <w:rsid w:val="00117612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styleId="af3">
    <w:name w:val="List Paragraph"/>
    <w:basedOn w:val="a"/>
    <w:qFormat/>
    <w:rsid w:val="00EF6597"/>
    <w:pPr>
      <w:widowControl w:val="0"/>
      <w:autoSpaceDE w:val="0"/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9201</Words>
  <Characters>52447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MoBIL GROUP</Company>
  <LinksUpToDate>false</LinksUpToDate>
  <CharactersWithSpaces>61525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plan1</dc:creator>
  <cp:lastModifiedBy>user</cp:lastModifiedBy>
  <cp:revision>2</cp:revision>
  <cp:lastPrinted>2019-01-10T05:35:00Z</cp:lastPrinted>
  <dcterms:created xsi:type="dcterms:W3CDTF">2019-01-10T06:58:00Z</dcterms:created>
  <dcterms:modified xsi:type="dcterms:W3CDTF">2019-01-10T06:58:00Z</dcterms:modified>
</cp:coreProperties>
</file>