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354EAE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354EAE">
        <w:rPr>
          <w:rFonts w:ascii="Times New Roman" w:hAnsi="Times New Roman"/>
          <w:b/>
          <w:sz w:val="26"/>
          <w:szCs w:val="24"/>
        </w:rPr>
        <w:t xml:space="preserve"> сельского поселения Павловского муниципального района в 1 квартале 2018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</w:t>
            </w:r>
            <w:r w:rsidRPr="00354EAE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кв</w:t>
            </w:r>
            <w:proofErr w:type="spellEnd"/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 2018 г</w:t>
            </w:r>
          </w:p>
        </w:tc>
      </w:tr>
      <w:tr w:rsidR="00354EAE" w:rsidRPr="00354EAE" w:rsidTr="00354EAE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354EAE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54EAE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lastRenderedPageBreak/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354EAE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354EAE"/>
    <w:rsid w:val="00517A73"/>
    <w:rsid w:val="006707FD"/>
    <w:rsid w:val="007075D0"/>
    <w:rsid w:val="00784D68"/>
    <w:rsid w:val="00930D13"/>
    <w:rsid w:val="00AC4B6D"/>
    <w:rsid w:val="00C97E1E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2018-05-23T07:37:00Z</dcterms:created>
  <dcterms:modified xsi:type="dcterms:W3CDTF">2018-05-23T08:08:00Z</dcterms:modified>
</cp:coreProperties>
</file>