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67" w:rsidRDefault="003A5E67" w:rsidP="003A5E67">
      <w:pPr>
        <w:spacing w:line="276" w:lineRule="auto"/>
        <w:jc w:val="center"/>
        <w:rPr>
          <w:b/>
          <w:sz w:val="26"/>
        </w:rPr>
      </w:pPr>
      <w:r>
        <w:rPr>
          <w:sz w:val="26"/>
        </w:rPr>
        <w:t xml:space="preserve">  </w:t>
      </w:r>
      <w:r>
        <w:rPr>
          <w:b/>
          <w:sz w:val="26"/>
        </w:rPr>
        <w:t xml:space="preserve">Статистические данные </w:t>
      </w:r>
    </w:p>
    <w:p w:rsidR="003A5E67" w:rsidRDefault="003A5E67" w:rsidP="003A5E67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 xml:space="preserve">о работе с обращениями граждан в администрации </w:t>
      </w:r>
    </w:p>
    <w:p w:rsidR="003A5E67" w:rsidRDefault="003A5E67" w:rsidP="003A5E67">
      <w:pPr>
        <w:spacing w:line="276" w:lineRule="auto"/>
        <w:jc w:val="center"/>
        <w:rPr>
          <w:b/>
          <w:sz w:val="26"/>
        </w:rPr>
      </w:pP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в 4 квартале 2020 года.</w:t>
      </w:r>
    </w:p>
    <w:p w:rsidR="003A5E67" w:rsidRDefault="003A5E67" w:rsidP="003A5E67">
      <w:pPr>
        <w:spacing w:line="276" w:lineRule="auto"/>
        <w:jc w:val="center"/>
        <w:rPr>
          <w:b/>
          <w:sz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"/>
        <w:gridCol w:w="6625"/>
        <w:gridCol w:w="1985"/>
      </w:tblGrid>
      <w:tr w:rsidR="003A5E67" w:rsidTr="00791C00">
        <w:trPr>
          <w:trHeight w:val="100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</w:p>
          <w:p w:rsidR="003A5E67" w:rsidRDefault="003A5E67" w:rsidP="00791C00">
            <w:pPr>
              <w:spacing w:line="276" w:lineRule="auto"/>
              <w:jc w:val="both"/>
              <w:rPr>
                <w:b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b/>
                <w:sz w:val="26"/>
              </w:rPr>
            </w:pPr>
          </w:p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4 квартал               2020 г.</w:t>
            </w:r>
          </w:p>
          <w:p w:rsidR="003A5E67" w:rsidRDefault="003A5E67" w:rsidP="00791C00">
            <w:pPr>
              <w:spacing w:line="276" w:lineRule="auto"/>
            </w:pPr>
          </w:p>
        </w:tc>
      </w:tr>
      <w:tr w:rsidR="003A5E67" w:rsidTr="00791C00">
        <w:trPr>
          <w:trHeight w:val="8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поступило письменных обращений и принято  устных обращений от граждан на личном приеме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поступило вопросов в письменных обращениях и в устных обращениях от граждан на личном приеме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Поступило письменных обращений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Поступило вопросов в письменных обращениях граждан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 т.ч.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ind w:left="209"/>
              <w:jc w:val="center"/>
              <w:rPr>
                <w:sz w:val="26"/>
              </w:rPr>
            </w:pP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 xml:space="preserve">Всего рассмотрено по существу (сумма граф поддержано, меры приняты, разъяснено, не поддержано (с учётом обращений, сроки рассмотрения по которым перешли с 3 квартала 2020 года)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ind w:left="209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с результатом рассмотрения «поддержано» </w:t>
            </w:r>
            <w:r>
              <w:rPr>
                <w:i/>
                <w:sz w:val="26"/>
              </w:rPr>
              <w:t xml:space="preserve">(сумма </w:t>
            </w:r>
            <w:proofErr w:type="gramStart"/>
            <w:r>
              <w:rPr>
                <w:i/>
                <w:sz w:val="26"/>
              </w:rPr>
              <w:t>поддержано + меры приняты</w:t>
            </w:r>
            <w:proofErr w:type="gramEnd"/>
            <w:r>
              <w:rPr>
                <w:i/>
                <w:sz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1.1.2.2.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rPr>
          <w:trHeight w:val="34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Поставлено на дополнительный контроль до принятия 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rPr>
          <w:trHeight w:val="21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3A5E67" w:rsidTr="00791C00">
        <w:trPr>
          <w:trHeight w:val="40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Обращение не целесообразно и необоснованно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Выявлено бездействие должностных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«оставлено без ответа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rPr>
          <w:trHeight w:val="43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1.1.7.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Направлено по компетенции в иной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Срок рассмотрения продлен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rPr>
          <w:trHeight w:val="42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1.1.9.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Проверено </w:t>
            </w:r>
            <w:proofErr w:type="spellStart"/>
            <w:r>
              <w:rPr>
                <w:sz w:val="26"/>
              </w:rPr>
              <w:t>комиссионно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rPr>
          <w:trHeight w:val="40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1.1.10.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Проверено с выездом на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1.1.11.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Рассмотрено с участием заявителя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Рассмотрено совместно с другими органами власти и органами местного самоуправления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Количество обращений, по которым осуществлена «обратная связь»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Количество обращений, по которым приняты решения о переносе срока принятия мер по результатам «обратной связи»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Сроки рассмотрения перешли в 1 квартал 2021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принято обращений на личном приеме граждан  руководителями (равно количеству карточек личного приема)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Поступило вопросов в обращениях на личном приеме граждан руководителями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Рассмотрено (с учетом устных обращений, сроки рассмотрения по которым перешли с 3 квартала 2020 года)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Письменных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Устных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Принято в режиме ВКС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рассмотрено устных обращений с результатом рассмотрения «поддержано» </w:t>
            </w:r>
            <w:r>
              <w:rPr>
                <w:i/>
                <w:sz w:val="26"/>
              </w:rPr>
              <w:t xml:space="preserve">(сумма </w:t>
            </w:r>
            <w:proofErr w:type="gramStart"/>
            <w:r>
              <w:rPr>
                <w:i/>
                <w:sz w:val="26"/>
              </w:rPr>
              <w:t>поддержано + меры приняты</w:t>
            </w:r>
            <w:proofErr w:type="gramEnd"/>
            <w:r>
              <w:rPr>
                <w:i/>
                <w:sz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1.2.4.2.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 результатом рассмотрения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Сроки рассмотрения перешли в 1 квартал 2021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Сколько выявлено случаев нарушения законодательства либо прав и законных интересов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Сколько должностных лиц, виновных в нарушении законодательства либо прав и законных интересов граждан, привлечено к ответственности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Сколько должностных лиц, виновных в нарушении законодательства либо прав и законных интересов граждан, не привлечено к ответственности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Количество повторных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Всего поступило обращений, содержащих информацию о фактах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1.7.1.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Рассмотрено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1.7.2.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Переадресовано по компетенции в другой орган государственной власти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1.7.3.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Факты подтвердились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A5E67" w:rsidTr="00791C0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Приняты меры по выявленным нарушениям со стороны должностных лиц (перечислить: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Ф.И.О. должностного лица, проступок, меры воздействия)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Default="003A5E67" w:rsidP="00791C00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</w:tbl>
    <w:p w:rsidR="007877F9" w:rsidRDefault="007877F9">
      <w:pPr>
        <w:widowControl w:val="0"/>
        <w:spacing w:line="276" w:lineRule="auto"/>
        <w:jc w:val="both"/>
        <w:rPr>
          <w:sz w:val="26"/>
        </w:rPr>
      </w:pPr>
    </w:p>
    <w:sectPr w:rsidR="007877F9" w:rsidSect="007877F9">
      <w:pgSz w:w="11906" w:h="16838" w:code="9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A10A6D6A"/>
    <w:lvl w:ilvl="0">
      <w:start w:val="1"/>
      <w:numFmt w:val="decimal"/>
      <w:lvlText w:val="%1."/>
      <w:lvlJc w:val="left"/>
      <w:pPr>
        <w:spacing w:after="0" w:line="240" w:lineRule="auto"/>
        <w:ind w:left="495" w:hanging="495"/>
      </w:pPr>
    </w:lvl>
    <w:lvl w:ilvl="1">
      <w:start w:val="1"/>
      <w:numFmt w:val="decimal"/>
      <w:lvlText w:val="%1.%2."/>
      <w:lvlJc w:val="left"/>
      <w:pPr>
        <w:spacing w:after="0" w:line="240" w:lineRule="auto"/>
        <w:ind w:left="2340" w:hanging="720"/>
      </w:pPr>
    </w:lvl>
    <w:lvl w:ilvl="2">
      <w:start w:val="1"/>
      <w:numFmt w:val="decimal"/>
      <w:lvlText w:val="%1.%2.%3."/>
      <w:lvlJc w:val="left"/>
      <w:pPr>
        <w:spacing w:after="0" w:line="240" w:lineRule="auto"/>
        <w:ind w:left="3960" w:hanging="720"/>
      </w:pPr>
    </w:lvl>
    <w:lvl w:ilvl="3">
      <w:start w:val="1"/>
      <w:numFmt w:val="decimal"/>
      <w:lvlText w:val="%1.%2.%3.%4."/>
      <w:lvlJc w:val="left"/>
      <w:pPr>
        <w:spacing w:after="0" w:line="240" w:lineRule="auto"/>
        <w:ind w:left="5940" w:hanging="1080"/>
      </w:pPr>
    </w:lvl>
    <w:lvl w:ilvl="4">
      <w:start w:val="1"/>
      <w:numFmt w:val="decimal"/>
      <w:lvlText w:val="%1.%2.%3.%4.%5."/>
      <w:lvlJc w:val="left"/>
      <w:pPr>
        <w:spacing w:after="0" w:line="240" w:lineRule="auto"/>
        <w:ind w:left="7560" w:hanging="1080"/>
      </w:pPr>
    </w:lvl>
    <w:lvl w:ilvl="5">
      <w:start w:val="1"/>
      <w:numFmt w:val="decimal"/>
      <w:lvlText w:val="%1.%2.%3.%4.%5.%6."/>
      <w:lvlJc w:val="left"/>
      <w:pPr>
        <w:spacing w:after="0" w:line="240" w:lineRule="auto"/>
        <w:ind w:left="9540" w:hanging="1440"/>
      </w:pPr>
    </w:lvl>
    <w:lvl w:ilvl="6">
      <w:start w:val="1"/>
      <w:numFmt w:val="decimal"/>
      <w:lvlText w:val="%1.%2.%3.%4.%5.%6.%7."/>
      <w:lvlJc w:val="left"/>
      <w:pPr>
        <w:spacing w:after="0" w:line="240" w:lineRule="auto"/>
        <w:ind w:left="11520" w:hanging="1800"/>
      </w:pPr>
    </w:lvl>
    <w:lvl w:ilvl="7">
      <w:start w:val="1"/>
      <w:numFmt w:val="decimal"/>
      <w:lvlText w:val="%1.%2.%3.%4.%5.%6.%7.%8."/>
      <w:lvlJc w:val="left"/>
      <w:pPr>
        <w:spacing w:after="0" w:line="240" w:lineRule="auto"/>
        <w:ind w:left="13140" w:hanging="1800"/>
      </w:pPr>
    </w:lvl>
    <w:lvl w:ilvl="8">
      <w:start w:val="1"/>
      <w:numFmt w:val="decimal"/>
      <w:lvlText w:val="%1.%2.%3.%4.%5.%6.%7.%8.%9."/>
      <w:lvlJc w:val="left"/>
      <w:pPr>
        <w:spacing w:after="0" w:line="240" w:lineRule="auto"/>
        <w:ind w:left="15120" w:hanging="2160"/>
      </w:pPr>
    </w:lvl>
  </w:abstractNum>
  <w:abstractNum w:abstractNumId="1">
    <w:nsid w:val="39814D27"/>
    <w:multiLevelType w:val="multilevel"/>
    <w:tmpl w:val="441C75AA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77F9"/>
    <w:rsid w:val="002F4819"/>
    <w:rsid w:val="003A5E67"/>
    <w:rsid w:val="007877F9"/>
    <w:rsid w:val="00CC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F9"/>
    <w:rPr>
      <w:sz w:val="24"/>
    </w:rPr>
  </w:style>
  <w:style w:type="paragraph" w:styleId="1">
    <w:name w:val="heading 1"/>
    <w:basedOn w:val="a"/>
    <w:next w:val="a"/>
    <w:link w:val="10"/>
    <w:qFormat/>
    <w:rsid w:val="007877F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77F9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7877F9"/>
    <w:pPr>
      <w:widowControl w:val="0"/>
      <w:ind w:firstLine="720"/>
    </w:pPr>
    <w:rPr>
      <w:rFonts w:ascii="Arial" w:hAnsi="Arial"/>
    </w:rPr>
  </w:style>
  <w:style w:type="paragraph" w:customStyle="1" w:styleId="Default">
    <w:name w:val="Default"/>
    <w:rsid w:val="007877F9"/>
    <w:rPr>
      <w:color w:val="000000"/>
      <w:sz w:val="24"/>
    </w:rPr>
  </w:style>
  <w:style w:type="paragraph" w:styleId="a3">
    <w:name w:val="Balloon Text"/>
    <w:basedOn w:val="a"/>
    <w:link w:val="a4"/>
    <w:rsid w:val="007877F9"/>
    <w:rPr>
      <w:rFonts w:ascii="Tahoma" w:hAnsi="Tahoma"/>
      <w:sz w:val="16"/>
    </w:rPr>
  </w:style>
  <w:style w:type="paragraph" w:styleId="a5">
    <w:name w:val="header"/>
    <w:basedOn w:val="a"/>
    <w:link w:val="a6"/>
    <w:rsid w:val="007877F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7877F9"/>
    <w:pPr>
      <w:tabs>
        <w:tab w:val="center" w:pos="4677"/>
        <w:tab w:val="right" w:pos="9355"/>
      </w:tabs>
    </w:pPr>
  </w:style>
  <w:style w:type="paragraph" w:customStyle="1" w:styleId="3">
    <w:name w:val="Основной текст (3)"/>
    <w:basedOn w:val="a"/>
    <w:link w:val="30"/>
    <w:rsid w:val="007877F9"/>
    <w:pPr>
      <w:widowControl w:val="0"/>
      <w:shd w:val="clear" w:color="auto" w:fill="FFFFFF"/>
      <w:spacing w:line="322" w:lineRule="exact"/>
      <w:jc w:val="center"/>
    </w:pPr>
    <w:rPr>
      <w:b/>
      <w:sz w:val="20"/>
    </w:rPr>
  </w:style>
  <w:style w:type="paragraph" w:customStyle="1" w:styleId="2">
    <w:name w:val="Основной текст2"/>
    <w:basedOn w:val="a"/>
    <w:rsid w:val="007877F9"/>
    <w:pPr>
      <w:widowControl w:val="0"/>
      <w:shd w:val="clear" w:color="auto" w:fill="FFFFFF"/>
      <w:spacing w:after="3000"/>
      <w:jc w:val="both"/>
    </w:pPr>
    <w:rPr>
      <w:color w:val="000000"/>
      <w:sz w:val="25"/>
    </w:rPr>
  </w:style>
  <w:style w:type="paragraph" w:styleId="a9">
    <w:name w:val="Title"/>
    <w:basedOn w:val="a"/>
    <w:link w:val="aa"/>
    <w:qFormat/>
    <w:rsid w:val="007877F9"/>
    <w:pPr>
      <w:jc w:val="center"/>
    </w:pPr>
  </w:style>
  <w:style w:type="paragraph" w:styleId="ab">
    <w:name w:val="Normal (Web)"/>
    <w:basedOn w:val="a"/>
    <w:rsid w:val="007877F9"/>
  </w:style>
  <w:style w:type="character" w:customStyle="1" w:styleId="LineNumber">
    <w:name w:val="Line Number"/>
    <w:basedOn w:val="a0"/>
    <w:semiHidden/>
    <w:rsid w:val="007877F9"/>
  </w:style>
  <w:style w:type="character" w:styleId="ac">
    <w:name w:val="Hyperlink"/>
    <w:rsid w:val="007877F9"/>
    <w:rPr>
      <w:color w:val="0000FF"/>
      <w:u w:val="single"/>
    </w:rPr>
  </w:style>
  <w:style w:type="character" w:customStyle="1" w:styleId="10">
    <w:name w:val="Заголовок 1 Знак"/>
    <w:link w:val="1"/>
    <w:rsid w:val="007877F9"/>
    <w:rPr>
      <w:sz w:val="28"/>
    </w:rPr>
  </w:style>
  <w:style w:type="character" w:customStyle="1" w:styleId="a4">
    <w:name w:val="Текст выноски Знак"/>
    <w:link w:val="a3"/>
    <w:rsid w:val="007877F9"/>
    <w:rPr>
      <w:rFonts w:ascii="Tahoma" w:hAnsi="Tahoma"/>
      <w:sz w:val="16"/>
    </w:rPr>
  </w:style>
  <w:style w:type="character" w:customStyle="1" w:styleId="a6">
    <w:name w:val="Верхний колонтитул Знак"/>
    <w:link w:val="a5"/>
    <w:rsid w:val="007877F9"/>
  </w:style>
  <w:style w:type="character" w:customStyle="1" w:styleId="a8">
    <w:name w:val="Нижний колонтитул Знак"/>
    <w:link w:val="a7"/>
    <w:rsid w:val="007877F9"/>
  </w:style>
  <w:style w:type="character" w:customStyle="1" w:styleId="30">
    <w:name w:val="Основной текст (3)_"/>
    <w:link w:val="3"/>
    <w:rsid w:val="007877F9"/>
    <w:rPr>
      <w:b/>
      <w:sz w:val="20"/>
    </w:rPr>
  </w:style>
  <w:style w:type="character" w:customStyle="1" w:styleId="0pt">
    <w:name w:val="Основной текст + Полужирный;Интервал 0 pt"/>
    <w:rsid w:val="007877F9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7877F9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7877F9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7877F9"/>
    <w:rPr>
      <w:rFonts w:ascii="Times New Roman" w:hAnsi="Times New Roman"/>
      <w:color w:val="000000"/>
      <w:sz w:val="12"/>
      <w:u w:val="none"/>
    </w:rPr>
  </w:style>
  <w:style w:type="character" w:customStyle="1" w:styleId="aa">
    <w:name w:val="Название Знак"/>
    <w:link w:val="a9"/>
    <w:rsid w:val="007877F9"/>
  </w:style>
  <w:style w:type="character" w:customStyle="1" w:styleId="ConsPlusNormal0">
    <w:name w:val="ConsPlusNormal Знак"/>
    <w:link w:val="ConsPlusNormal"/>
    <w:rsid w:val="007877F9"/>
    <w:rPr>
      <w:rFonts w:ascii="Arial" w:hAnsi="Arial"/>
    </w:rPr>
  </w:style>
  <w:style w:type="character" w:customStyle="1" w:styleId="apple-converted-space">
    <w:name w:val="apple-converted-space"/>
    <w:basedOn w:val="a0"/>
    <w:rsid w:val="007877F9"/>
  </w:style>
  <w:style w:type="character" w:styleId="ad">
    <w:name w:val="page number"/>
    <w:basedOn w:val="a0"/>
    <w:rsid w:val="007877F9"/>
  </w:style>
  <w:style w:type="table" w:styleId="11">
    <w:name w:val="Table Simple 1"/>
    <w:basedOn w:val="a1"/>
    <w:rsid w:val="007877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787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3A5E67"/>
    <w:pPr>
      <w:autoSpaceDE w:val="0"/>
      <w:autoSpaceDN w:val="0"/>
      <w:adjustRightInd w:val="0"/>
      <w:spacing w:after="200"/>
    </w:pPr>
    <w:rPr>
      <w:sz w:val="24"/>
      <w:szCs w:val="24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3A5E6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3011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2021-11-18T06:34:00Z</dcterms:created>
  <dcterms:modified xsi:type="dcterms:W3CDTF">2021-11-18T06:34:00Z</dcterms:modified>
</cp:coreProperties>
</file>