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b/>
          <w:bCs/>
          <w:sz w:val="24"/>
          <w:szCs w:val="24"/>
        </w:rPr>
      </w:pPr>
      <w:bookmarkStart w:id="0" w:name="P38"/>
      <w:bookmarkEnd w:id="0"/>
      <w:r w:rsidRPr="000B00C3">
        <w:rPr>
          <w:rFonts w:ascii="Arial" w:eastAsia="Times New Roman" w:hAnsi="Arial" w:cs="Arial"/>
          <w:sz w:val="24"/>
        </w:rPr>
        <w:t>ПРАВИЛА</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B00C3">
        <w:rPr>
          <w:rFonts w:ascii="Arial" w:eastAsia="Times New Roman" w:hAnsi="Arial" w:cs="Arial"/>
          <w:sz w:val="24"/>
        </w:rPr>
        <w:t>ОБРАБОТКИ ПЕРСОНАЛЬНЫХ ДАННЫХ</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B00C3">
        <w:rPr>
          <w:rFonts w:ascii="Arial" w:eastAsia="Times New Roman" w:hAnsi="Arial" w:cs="Arial"/>
          <w:sz w:val="24"/>
        </w:rPr>
        <w:t>В АДМИНИСТРАЦИИ   ЕРЫШЕВСКОГО СЕЛЬСКОГО ПОСЕЛЕНИЯ ПАВЛОВСКОГО</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b/>
          <w:bCs/>
          <w:sz w:val="24"/>
          <w:szCs w:val="24"/>
        </w:rPr>
      </w:pPr>
      <w:r w:rsidRPr="000B00C3">
        <w:rPr>
          <w:rFonts w:ascii="Arial" w:eastAsia="Times New Roman" w:hAnsi="Arial" w:cs="Arial"/>
          <w:sz w:val="24"/>
        </w:rPr>
        <w:t>МУНИЦИПАЛЬНОГО РАЙОНА ВОРОНЕЖСКОЙ ОБЛАСТИ</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1. Общие положения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1.1. </w:t>
      </w:r>
      <w:proofErr w:type="gramStart"/>
      <w:r w:rsidRPr="000B00C3">
        <w:rPr>
          <w:rFonts w:ascii="Arial" w:eastAsia="Times New Roman" w:hAnsi="Arial" w:cs="Arial"/>
          <w:sz w:val="24"/>
        </w:rPr>
        <w:t xml:space="preserve">Правила обработки персональных данных в администрации   </w:t>
      </w:r>
      <w:proofErr w:type="spellStart"/>
      <w:r w:rsidRPr="000B00C3">
        <w:rPr>
          <w:rFonts w:ascii="Arial" w:eastAsia="Times New Roman" w:hAnsi="Arial" w:cs="Arial"/>
          <w:sz w:val="24"/>
        </w:rPr>
        <w:t>Ерышевского</w:t>
      </w:r>
      <w:proofErr w:type="spellEnd"/>
      <w:r w:rsidRPr="000B00C3">
        <w:rPr>
          <w:rFonts w:ascii="Arial" w:eastAsia="Times New Roman" w:hAnsi="Arial" w:cs="Arial"/>
          <w:sz w:val="24"/>
        </w:rPr>
        <w:t xml:space="preserve"> сельского поселения 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Pr="000B00C3">
        <w:rPr>
          <w:rFonts w:ascii="Arial" w:eastAsia="Times New Roman" w:hAnsi="Arial" w:cs="Arial"/>
          <w:sz w:val="24"/>
        </w:rPr>
        <w:t>Ерышевского</w:t>
      </w:r>
      <w:proofErr w:type="spellEnd"/>
      <w:r w:rsidRPr="000B00C3">
        <w:rPr>
          <w:rFonts w:ascii="Arial" w:eastAsia="Times New Roman" w:hAnsi="Arial" w:cs="Arial"/>
          <w:sz w:val="24"/>
        </w:rPr>
        <w:t xml:space="preserve"> сельского поселения Павловского муниципального района Воронежской области (далее администрация сельского поселения) как оператора, осуществляющего обработку персональных данных, и для каждой цели обработки персональных</w:t>
      </w:r>
      <w:proofErr w:type="gramEnd"/>
      <w:r w:rsidRPr="000B00C3">
        <w:rPr>
          <w:rFonts w:ascii="Arial" w:eastAsia="Times New Roman" w:hAnsi="Arial" w:cs="Arial"/>
          <w:sz w:val="24"/>
        </w:rPr>
        <w:t xml:space="preserve">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1.2. </w:t>
      </w:r>
      <w:proofErr w:type="gramStart"/>
      <w:r w:rsidRPr="000B00C3">
        <w:rPr>
          <w:rFonts w:ascii="Arial" w:eastAsia="Times New Roman" w:hAnsi="Arial" w:cs="Arial"/>
          <w:sz w:val="24"/>
        </w:rPr>
        <w:t>Обработка персональных данных в администрации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сельского поселения.</w:t>
      </w:r>
      <w:proofErr w:type="gramEnd"/>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1.3. Обработка персональных данных в администрации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1.4. К работе с персональными данными допускаются лица, замещающие должности муниципальной службы администрации сельского поселения, а также лица, замещающие должности, не являющиеся должностями муниципальной службы администрации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1.5. Действие настоящих Правил не распространяется на отношения, возникающие </w:t>
      </w:r>
      <w:proofErr w:type="gramStart"/>
      <w:r w:rsidRPr="000B00C3">
        <w:rPr>
          <w:rFonts w:ascii="Arial" w:eastAsia="Times New Roman" w:hAnsi="Arial" w:cs="Arial"/>
          <w:sz w:val="24"/>
        </w:rPr>
        <w:t>при</w:t>
      </w:r>
      <w:proofErr w:type="gramEnd"/>
      <w:r w:rsidRPr="000B00C3">
        <w:rPr>
          <w:rFonts w:ascii="Arial" w:eastAsia="Times New Roman" w:hAnsi="Arial" w:cs="Arial"/>
          <w:sz w:val="24"/>
        </w:rPr>
        <w:t>:</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4" w:history="1">
        <w:r w:rsidRPr="000B00C3">
          <w:rPr>
            <w:rFonts w:ascii="Arial" w:eastAsia="Times New Roman" w:hAnsi="Arial" w:cs="Arial"/>
            <w:sz w:val="24"/>
          </w:rPr>
          <w:t>законом</w:t>
        </w:r>
      </w:hyperlink>
      <w:r w:rsidRPr="000B00C3">
        <w:rPr>
          <w:rFonts w:ascii="Arial" w:eastAsia="Times New Roman" w:hAnsi="Arial" w:cs="Arial"/>
          <w:sz w:val="24"/>
        </w:rPr>
        <w:t xml:space="preserve"> от 22 октября 2004 года N 125-ФЗ "Об архивном деле в Российской Федерации";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 обработке персональных данных, отнесенных в порядке, установленном </w:t>
      </w:r>
      <w:hyperlink r:id="rId5" w:history="1">
        <w:r w:rsidRPr="000B00C3">
          <w:rPr>
            <w:rFonts w:ascii="Arial" w:eastAsia="Times New Roman" w:hAnsi="Arial" w:cs="Arial"/>
            <w:sz w:val="24"/>
          </w:rPr>
          <w:t>Законом</w:t>
        </w:r>
      </w:hyperlink>
      <w:r w:rsidRPr="000B00C3">
        <w:rPr>
          <w:rFonts w:ascii="Arial" w:eastAsia="Times New Roman" w:hAnsi="Arial" w:cs="Arial"/>
          <w:sz w:val="24"/>
        </w:rPr>
        <w:t xml:space="preserve"> Российской Федерации от 21 июля 1993 года № 5485-1 "О государственной тайне", к сведениям, составляющим государственную тайну.</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2. Процедуры, направленные на выявление и предотвращение</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нарушений законодательства Российской Федерации в сфере</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lastRenderedPageBreak/>
        <w:t>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Для выявления и предотвращения нарушений, предусмотренных законодательством Российской Федерации в сфере персональных данных, в администрации сельского поселения используются следующие процедуры:</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2.1. Осуществление внутреннего контроля соответствия обработки персональных данных требованиям к защите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2.2. Ознакомление работников,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сельского поселения по отдельным вопросам, касающимся обработки и защиты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2.3. Ограничение обработки персональных данных достижением цели обработки.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2.4. Соответствие содержания и объема обрабатываемых персональных данных заявленным целям обработки.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3. Цели обработки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3.1. Реализация кадровой политики в администрации сельского поселения </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3.2. Учет лиц, представленных к награждению наградами главы   </w:t>
      </w:r>
      <w:proofErr w:type="spellStart"/>
      <w:r w:rsidRPr="000B00C3">
        <w:rPr>
          <w:rFonts w:ascii="Arial" w:eastAsia="Times New Roman" w:hAnsi="Arial" w:cs="Arial"/>
          <w:sz w:val="24"/>
        </w:rPr>
        <w:t>Ерышевского</w:t>
      </w:r>
      <w:proofErr w:type="spellEnd"/>
      <w:r w:rsidRPr="000B00C3">
        <w:rPr>
          <w:rFonts w:ascii="Arial" w:eastAsia="Times New Roman" w:hAnsi="Arial" w:cs="Arial"/>
          <w:sz w:val="24"/>
        </w:rPr>
        <w:t xml:space="preserve"> сельского поселения Павловского муниципального района Воронежской области, Воронежской области, наградами министерств и ведомств Российской Федерации, государственными наградами Российской Федерации.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3.3. Реализация задач в администрации сельского поселения, муниципальных казенных учреждениях сельского поселения и иных учреждениях по профилактике коррупционных и иных правонарушений.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сельского поселения.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3.5. Учет регистрации и обеспечение рассмотрения устных, письменных обращений, поступивших в администрацию сельского поселения.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3.6. Реализация задач в администрации сельского поселения в сфере предоставления   муниципальных услуг.</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3.7. Учёт граждан, субъектов малого предпринимательства, выполняющих работы и оказывающих услуги для администрации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3.8. Осуществление возложенных на администрацию сельского поселения федеральным, областным законодательством и Уставом муниципального </w:t>
      </w:r>
      <w:r w:rsidRPr="000B00C3">
        <w:rPr>
          <w:rFonts w:ascii="Arial" w:eastAsia="Times New Roman" w:hAnsi="Arial" w:cs="Arial"/>
          <w:sz w:val="24"/>
        </w:rPr>
        <w:lastRenderedPageBreak/>
        <w:t xml:space="preserve">образования полномочий, задач, функций по решению вопросов местного значения. </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4. Содержание обрабатываемых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Содержание обрабатываемых персональных данных определено </w:t>
      </w:r>
      <w:hyperlink w:anchor="P206" w:history="1">
        <w:r w:rsidRPr="000B00C3">
          <w:rPr>
            <w:rFonts w:ascii="Arial" w:eastAsia="Times New Roman" w:hAnsi="Arial" w:cs="Arial"/>
            <w:sz w:val="24"/>
          </w:rPr>
          <w:t>Перечнем</w:t>
        </w:r>
      </w:hyperlink>
      <w:r w:rsidRPr="000B00C3">
        <w:rPr>
          <w:rFonts w:ascii="Arial" w:eastAsia="Times New Roman" w:hAnsi="Arial" w:cs="Arial"/>
          <w:sz w:val="24"/>
        </w:rPr>
        <w:t xml:space="preserve"> персональных данных, утвержденным настоящим постановлением, обрабатываемых в администрации сельского поселения в связи с реализацией служебных или трудовых отношений.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5. Категории субъектов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Субъектами персональных данных, обрабатываемых в администрации сельского поселения, являются: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5.1. Лица, замещающие муниципальные должности, должности муниципальной службы в администрации сельского поселения, лица, замещающие должности, не являющиеся должностями муниципальной службы   администрации сельского поселения.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 5.2. Лица, ранее замещавшие муниципальные должности в администрации сельского поселения, должности муниципальной службы в администрации сельского поселения, а так же должности, не являющиеся должностями муниципальной службы администрации сельского поселения.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5.3. Граждане, претендующие на замещение вакантных должностей муниципальной службы в администрации сельского поселения, а так же </w:t>
      </w:r>
      <w:proofErr w:type="gramStart"/>
      <w:r w:rsidRPr="000B00C3">
        <w:rPr>
          <w:rFonts w:ascii="Arial" w:eastAsia="Times New Roman" w:hAnsi="Arial" w:cs="Arial"/>
          <w:sz w:val="24"/>
        </w:rPr>
        <w:t>граждане</w:t>
      </w:r>
      <w:proofErr w:type="gramEnd"/>
      <w:r w:rsidRPr="000B00C3">
        <w:rPr>
          <w:rFonts w:ascii="Arial" w:eastAsia="Times New Roman" w:hAnsi="Arial" w:cs="Arial"/>
          <w:sz w:val="24"/>
        </w:rPr>
        <w:t xml:space="preserve"> входящие в кадровый резерв администрации сельского поселения.</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5.4. Граждане, обратившиеся в администрацию сельского поселения за предоставлением муниципальных услуг; </w:t>
      </w:r>
    </w:p>
    <w:p w:rsidR="000B00C3" w:rsidRPr="000B00C3" w:rsidRDefault="000B00C3" w:rsidP="000B00C3">
      <w:pPr>
        <w:keepNext/>
        <w:shd w:val="clear" w:color="auto" w:fill="FFFFFF"/>
        <w:autoSpaceDE w:val="0"/>
        <w:autoSpaceDN w:val="0"/>
        <w:adjustRightInd w:val="0"/>
        <w:spacing w:after="0" w:line="240" w:lineRule="auto"/>
        <w:ind w:firstLine="709"/>
        <w:jc w:val="both"/>
        <w:outlineLvl w:val="0"/>
        <w:rPr>
          <w:rFonts w:ascii="Arial" w:eastAsia="Times New Roman" w:hAnsi="Arial" w:cs="Arial"/>
          <w:b/>
          <w:bCs/>
          <w:color w:val="000000"/>
          <w:sz w:val="24"/>
          <w:szCs w:val="24"/>
        </w:rPr>
      </w:pPr>
      <w:r w:rsidRPr="000B00C3">
        <w:rPr>
          <w:rFonts w:ascii="Arial" w:eastAsia="Times New Roman" w:hAnsi="Arial" w:cs="Arial"/>
          <w:color w:val="000000"/>
          <w:sz w:val="24"/>
        </w:rPr>
        <w:t>5.5. Граждане, субъекты малого предпринимательства, выполняющие работы и оказывающие услуги для администрации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5.6. </w:t>
      </w:r>
      <w:proofErr w:type="gramStart"/>
      <w:r w:rsidRPr="000B00C3">
        <w:rPr>
          <w:rFonts w:ascii="Arial" w:eastAsia="Times New Roman" w:hAnsi="Arial" w:cs="Arial"/>
          <w:sz w:val="24"/>
        </w:rPr>
        <w:t xml:space="preserve">Граждане, обратившиеся в администрацию сельского поселения, на официальный сайт администрации, а так же граждане, чьи обращения поступили в соответствии с компетенцией из других государственных органов, органов местного самоуправления и от иных должностных лиц в порядке, предусмотренном Федеральным законом от 02.05.2006 № 59-ФЗ "О порядке рассмотрения обращений граждан Российской Федерации"; </w:t>
      </w:r>
      <w:proofErr w:type="gramEnd"/>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5.7. Лица, предоставленные к награждению наградами главы   </w:t>
      </w:r>
      <w:proofErr w:type="spellStart"/>
      <w:r w:rsidRPr="000B00C3">
        <w:rPr>
          <w:rFonts w:ascii="Arial" w:eastAsia="Times New Roman" w:hAnsi="Arial" w:cs="Arial"/>
          <w:sz w:val="24"/>
        </w:rPr>
        <w:t>Ерышевского</w:t>
      </w:r>
      <w:proofErr w:type="spellEnd"/>
      <w:r w:rsidRPr="000B00C3">
        <w:rPr>
          <w:rFonts w:ascii="Arial" w:eastAsia="Times New Roman" w:hAnsi="Arial" w:cs="Arial"/>
          <w:sz w:val="24"/>
        </w:rPr>
        <w:t xml:space="preserve"> сельского поселения Павловского муниципального района, Воронежской области, наградами Министерств и ведомств Российской Федерации, государственными наградами РФ.</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6. Сроки обработки и хранения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6.1. Персональные данные хранятся на бумажном носителе в администрации сельского поселения, в функции которых входит обработка персональных данных в соответствии с положениями об этих подразделениях.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Персональные данные хранятся и обрабатываются в электронном виде в информационных системах согласно </w:t>
      </w:r>
      <w:hyperlink w:anchor="P644" w:history="1">
        <w:r w:rsidRPr="000B00C3">
          <w:rPr>
            <w:rFonts w:ascii="Arial" w:eastAsia="Times New Roman" w:hAnsi="Arial" w:cs="Arial"/>
            <w:sz w:val="24"/>
          </w:rPr>
          <w:t>Перечню</w:t>
        </w:r>
      </w:hyperlink>
      <w:r w:rsidRPr="000B00C3">
        <w:rPr>
          <w:rFonts w:ascii="Arial" w:eastAsia="Times New Roman" w:hAnsi="Arial" w:cs="Arial"/>
          <w:sz w:val="24"/>
        </w:rPr>
        <w:t xml:space="preserve"> информационных систем </w:t>
      </w:r>
      <w:r w:rsidRPr="000B00C3">
        <w:rPr>
          <w:rFonts w:ascii="Arial" w:eastAsia="Times New Roman" w:hAnsi="Arial" w:cs="Arial"/>
          <w:sz w:val="24"/>
        </w:rPr>
        <w:lastRenderedPageBreak/>
        <w:t xml:space="preserve">персональных данных, </w:t>
      </w:r>
      <w:proofErr w:type="gramStart"/>
      <w:r w:rsidRPr="000B00C3">
        <w:rPr>
          <w:rFonts w:ascii="Arial" w:eastAsia="Times New Roman" w:hAnsi="Arial" w:cs="Arial"/>
          <w:sz w:val="24"/>
        </w:rPr>
        <w:t>утвержденного</w:t>
      </w:r>
      <w:proofErr w:type="gramEnd"/>
      <w:r w:rsidRPr="000B00C3">
        <w:rPr>
          <w:rFonts w:ascii="Arial" w:eastAsia="Times New Roman" w:hAnsi="Arial" w:cs="Arial"/>
          <w:sz w:val="24"/>
        </w:rPr>
        <w:t xml:space="preserve"> настоящим постановлением.</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6.3. Срок хранения персональных данных в электронном виде должен соответствовать сроку хранения бумажных носителей.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6.4. При хранении персональных данных на электронных носителях ответственным лицом   администрации сельского поселения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6.6. Главой сельского поселения устанавливается </w:t>
      </w:r>
      <w:proofErr w:type="gramStart"/>
      <w:r w:rsidRPr="000B00C3">
        <w:rPr>
          <w:rFonts w:ascii="Arial" w:eastAsia="Times New Roman" w:hAnsi="Arial" w:cs="Arial"/>
          <w:sz w:val="24"/>
        </w:rPr>
        <w:t>контроль за</w:t>
      </w:r>
      <w:proofErr w:type="gramEnd"/>
      <w:r w:rsidRPr="000B00C3">
        <w:rPr>
          <w:rFonts w:ascii="Arial" w:eastAsia="Times New Roman" w:hAnsi="Arial" w:cs="Arial"/>
          <w:sz w:val="24"/>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7. Порядок уничтожения персональных данных при достижении</w:t>
      </w:r>
    </w:p>
    <w:p w:rsidR="000B00C3" w:rsidRPr="000B00C3" w:rsidRDefault="000B00C3" w:rsidP="000B00C3">
      <w:pPr>
        <w:widowControl w:val="0"/>
        <w:autoSpaceDE w:val="0"/>
        <w:autoSpaceDN w:val="0"/>
        <w:adjustRightInd w:val="0"/>
        <w:spacing w:after="0" w:line="240" w:lineRule="auto"/>
        <w:ind w:firstLine="709"/>
        <w:jc w:val="center"/>
        <w:rPr>
          <w:rFonts w:ascii="Arial" w:eastAsia="Times New Roman" w:hAnsi="Arial" w:cs="Arial"/>
          <w:sz w:val="24"/>
          <w:szCs w:val="24"/>
        </w:rPr>
      </w:pPr>
      <w:r w:rsidRPr="000B00C3">
        <w:rPr>
          <w:rFonts w:ascii="Arial" w:eastAsia="Times New Roman" w:hAnsi="Arial" w:cs="Arial"/>
          <w:sz w:val="24"/>
        </w:rPr>
        <w:t>целей обработки или при наступлении иных законных оснований.</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7.1. Уничтожению подлежат обрабатываемые персональные данные по достижение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7.2. Работники администрации сельского поселения,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7.3. В случае отсутствия возможности уничтожения персональных данных работники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7.5. Уничтожение бумажных носителей осуществляется с использованием уничтожителей бумаги.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 xml:space="preserve">Уничтожение персональных данных на машинных носителях информации </w:t>
      </w:r>
      <w:r w:rsidRPr="000B00C3">
        <w:rPr>
          <w:rFonts w:ascii="Arial" w:eastAsia="Times New Roman" w:hAnsi="Arial" w:cs="Arial"/>
          <w:sz w:val="24"/>
        </w:rPr>
        <w:lastRenderedPageBreak/>
        <w:t>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r w:rsidRPr="000B00C3">
        <w:rPr>
          <w:rFonts w:ascii="Arial" w:eastAsia="Times New Roman" w:hAnsi="Arial" w:cs="Arial"/>
          <w:sz w:val="24"/>
        </w:rPr>
        <w:t>Уничтожение персональных данных, внесенных в информационные системы, осуществляется оператором информационной системы.</w:t>
      </w:r>
    </w:p>
    <w:p w:rsidR="000B00C3" w:rsidRPr="000B00C3" w:rsidRDefault="000B00C3" w:rsidP="000B00C3">
      <w:pPr>
        <w:widowControl w:val="0"/>
        <w:autoSpaceDE w:val="0"/>
        <w:autoSpaceDN w:val="0"/>
        <w:adjustRightInd w:val="0"/>
        <w:spacing w:after="0" w:line="240" w:lineRule="auto"/>
        <w:ind w:firstLine="709"/>
        <w:jc w:val="both"/>
        <w:rPr>
          <w:rFonts w:ascii="Arial" w:eastAsia="Times New Roman" w:hAnsi="Arial" w:cs="Arial"/>
          <w:sz w:val="24"/>
          <w:szCs w:val="24"/>
        </w:rPr>
      </w:pPr>
    </w:p>
    <w:p w:rsidR="004219FC" w:rsidRDefault="004219FC"/>
    <w:sectPr w:rsidR="004219FC" w:rsidSect="00C9076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00C3"/>
    <w:rsid w:val="000B00C3"/>
    <w:rsid w:val="00421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B00C3"/>
    <w:pPr>
      <w:autoSpaceDE w:val="0"/>
      <w:autoSpaceDN w:val="0"/>
      <w:adjustRightInd w:val="0"/>
      <w:spacing w:line="240" w:lineRule="auto"/>
    </w:pPr>
    <w:rPr>
      <w:rFonts w:ascii="Calibri" w:eastAsia="Times New Roman" w:hAnsi="Calibri" w:cs="Calibri"/>
      <w:b/>
      <w:bCs/>
    </w:rPr>
  </w:style>
  <w:style w:type="paragraph" w:customStyle="1" w:styleId="ConsPlusNormal">
    <w:name w:val="ConsPlusNormal"/>
    <w:uiPriority w:val="99"/>
    <w:rsid w:val="000B00C3"/>
    <w:pPr>
      <w:autoSpaceDE w:val="0"/>
      <w:autoSpaceDN w:val="0"/>
      <w:adjustRightInd w:val="0"/>
      <w:spacing w:line="240" w:lineRule="auto"/>
    </w:pPr>
    <w:rPr>
      <w:rFonts w:ascii="Calibri" w:eastAsia="Times New Roman" w:hAnsi="Calibri" w:cs="Calibri"/>
    </w:rPr>
  </w:style>
  <w:style w:type="paragraph" w:customStyle="1" w:styleId="cee1fbf7edfbe9">
    <w:name w:val="Оceбe1ыfbчf7нedыfbйe9"/>
    <w:uiPriority w:val="99"/>
    <w:rsid w:val="000B00C3"/>
    <w:pPr>
      <w:autoSpaceDE w:val="0"/>
      <w:autoSpaceDN w:val="0"/>
      <w:adjustRightInd w:val="0"/>
      <w:spacing w:line="240" w:lineRule="auto"/>
    </w:pPr>
    <w:rPr>
      <w:rFonts w:ascii="Times New Roman" w:eastAsia="Times New Roman" w:hAnsi="Times New Roman" w:cs="Times New Roman"/>
      <w:color w:val="000000"/>
      <w:sz w:val="28"/>
      <w:szCs w:val="28"/>
    </w:rPr>
  </w:style>
  <w:style w:type="paragraph" w:customStyle="1" w:styleId="c7e0e3eeebeee2eeea1">
    <w:name w:val="Зc7аe0гe3оeeлebоeeвe2оeeкea 1"/>
    <w:basedOn w:val="cee1fbf7edfbe9"/>
    <w:next w:val="cee1fbf7edfbe9"/>
    <w:uiPriority w:val="99"/>
    <w:rsid w:val="000B00C3"/>
    <w:pPr>
      <w:shd w:val="clear" w:color="auto" w:fill="FFFFFF"/>
      <w:jc w:val="center"/>
      <w:outlineLvl w:val="0"/>
    </w:pPr>
    <w:rPr>
      <w:b/>
      <w:bCs/>
    </w:rPr>
  </w:style>
  <w:style w:type="character" w:customStyle="1" w:styleId="LineNumber">
    <w:name w:val="Line Number"/>
    <w:basedOn w:val="a0"/>
    <w:uiPriority w:val="99"/>
    <w:rsid w:val="000B00C3"/>
    <w:rPr>
      <w:rFonts w:ascii="Times New Roman" w:hAnsi="Times New Roman" w:cs="Times New Roman"/>
      <w:sz w:val="20"/>
      <w:szCs w:val="20"/>
    </w:rPr>
  </w:style>
  <w:style w:type="character" w:styleId="a3">
    <w:name w:val="Hyperlink"/>
    <w:basedOn w:val="a0"/>
    <w:uiPriority w:val="99"/>
    <w:rsid w:val="000B00C3"/>
    <w:rPr>
      <w:rFonts w:ascii="Times New Roman" w:hAnsi="Times New Roman" w:cs="Times New Roman"/>
      <w:color w:val="0000FF"/>
      <w:sz w:val="20"/>
      <w:szCs w:val="20"/>
      <w:u w:val="single"/>
    </w:rPr>
  </w:style>
  <w:style w:type="character" w:customStyle="1" w:styleId="cef1edeee2edeee9f8f0e8f4f2e0e1e7e0f6e0">
    <w:name w:val="Оceсf1нedоeeвe2нedоeeйe9 шf8рf0иe8фf4тf2 аe0бe1зe7аe0цf6аe0"/>
    <w:uiPriority w:val="99"/>
    <w:rsid w:val="000B00C3"/>
    <w:rPr>
      <w:rFonts w:ascii="Times New Roman" w:hAnsi="Times New Roman" w:cs="Times New Roman"/>
      <w:sz w:val="20"/>
      <w:szCs w:val="20"/>
    </w:rPr>
  </w:style>
  <w:style w:type="table" w:styleId="1">
    <w:name w:val="Table Simple 1"/>
    <w:basedOn w:val="a1"/>
    <w:uiPriority w:val="99"/>
    <w:rsid w:val="000B00C3"/>
    <w:pPr>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13BB67DF44C11D30D53B28458B4E73A0DEB5111F9191312444DF75C64w5y8G" TargetMode="External"/><Relationship Id="rId4" Type="http://schemas.openxmlformats.org/officeDocument/2006/relationships/hyperlink" Target="consultantplus://offline/ref=613BB67DF44C11D30D53B28458B4E73A0EED5F10FA181312444DF75C64w5y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10112</Characters>
  <Application>Microsoft Office Word</Application>
  <DocSecurity>0</DocSecurity>
  <Lines>84</Lines>
  <Paragraphs>23</Paragraphs>
  <ScaleCrop>false</ScaleCrop>
  <Company>Reanimator Extreme Edition</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2022-06-01T11:51:00Z</dcterms:created>
  <dcterms:modified xsi:type="dcterms:W3CDTF">2022-06-01T11:51:00Z</dcterms:modified>
</cp:coreProperties>
</file>