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7C" w:rsidRDefault="0034657C" w:rsidP="0034657C">
      <w:pPr>
        <w:pStyle w:val="ConsPlusTitle"/>
        <w:widowControl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162"/>
      <w:bookmarkEnd w:id="0"/>
      <w:r>
        <w:rPr>
          <w:rStyle w:val="cef1edeee2edeee9f8f0e8f4f2e0e1e7e0f6e0"/>
          <w:rFonts w:ascii="Arial" w:hAnsi="Arial" w:cs="Arial"/>
          <w:b w:val="0"/>
          <w:bCs w:val="0"/>
          <w:sz w:val="24"/>
          <w:szCs w:val="24"/>
        </w:rPr>
        <w:t>ПРАВИЛА</w:t>
      </w:r>
    </w:p>
    <w:p w:rsidR="0034657C" w:rsidRDefault="0034657C" w:rsidP="0034657C">
      <w:pPr>
        <w:pStyle w:val="ConsPlusTitle"/>
        <w:widowControl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Style w:val="cef1edeee2edeee9f8f0e8f4f2e0e1e7e0f6e0"/>
          <w:rFonts w:ascii="Arial" w:hAnsi="Arial" w:cs="Arial"/>
          <w:b w:val="0"/>
          <w:bCs w:val="0"/>
          <w:sz w:val="24"/>
          <w:szCs w:val="24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27.07.2006 N152-ФЗ "О ПЕРСОНАЛЬНЫХ ДАННЫХ", ПРИНЯТЫМИ В СООТВЕТСТВИИ С НИМ НОРМАТИВНЫМИ ПРАВОВЫМИ АКТАМИ И ПРАВОВЫМИ АКТАМИ АДМИНИСТРАЦИИ   ЕРЫШЕВСКОГО СЕЛЬСКОГО ПОСЕЛЕНИЯ ПАВЛОВСКОГО МУНИЦИПАЛЬНОГО РАЙОНА   ВОРОНЕЖСКОЙ ОБЛАСТИ</w:t>
      </w:r>
      <w:proofErr w:type="gramEnd"/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Style w:val="cef1edeee2edeee9f8f0e8f4f2e0e1e7e0f6e0"/>
          <w:rFonts w:ascii="Arial" w:hAnsi="Arial" w:cs="Arial"/>
          <w:sz w:val="24"/>
          <w:szCs w:val="24"/>
        </w:rPr>
        <w:t xml:space="preserve">Настоящими Правилами осуществления внутреннего контроля соответствия обработки персональных данных требованиям к защите персональных данных, установленных Федеральным </w:t>
      </w:r>
      <w:hyperlink r:id="rId4" w:history="1">
        <w:r>
          <w:rPr>
            <w:rStyle w:val="cef1edeee2edeee9f8f0e8f4f2e0e1e7e0f6e0"/>
            <w:rFonts w:ascii="Arial" w:hAnsi="Arial" w:cs="Arial"/>
            <w:sz w:val="24"/>
            <w:szCs w:val="24"/>
          </w:rPr>
          <w:t>законом</w:t>
        </w:r>
      </w:hyperlink>
      <w:r>
        <w:rPr>
          <w:rStyle w:val="cef1edeee2edeee9f8f0e8f4f2e0e1e7e0f6e0"/>
          <w:rFonts w:ascii="Arial" w:hAnsi="Arial" w:cs="Arial"/>
          <w:sz w:val="24"/>
          <w:szCs w:val="24"/>
        </w:rPr>
        <w:t xml:space="preserve"> от 27.07.2006 N 152-ФЗ "О персональных данных", принятыми в соответствии с ним нормативными правовыми актами, правовыми актами администрации сельского поселения (далее -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</w:t>
      </w:r>
      <w:proofErr w:type="gramEnd"/>
      <w:r>
        <w:rPr>
          <w:rStyle w:val="cef1edeee2edeee9f8f0e8f4f2e0e1e7e0f6e0"/>
          <w:rFonts w:ascii="Arial" w:hAnsi="Arial" w:cs="Arial"/>
          <w:sz w:val="24"/>
          <w:szCs w:val="24"/>
        </w:rPr>
        <w:t xml:space="preserve"> внутреннего контроля соответствия обработки персональных данных требованиям к защите персональных данных.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В настоящих Правилах используются основные понятия, определенные в </w:t>
      </w:r>
      <w:hyperlink r:id="rId5" w:history="1">
        <w:r>
          <w:rPr>
            <w:rStyle w:val="cef1edeee2edeee9f8f0e8f4f2e0e1e7e0f6e0"/>
            <w:rFonts w:ascii="Arial" w:hAnsi="Arial" w:cs="Arial"/>
            <w:sz w:val="24"/>
            <w:szCs w:val="24"/>
          </w:rPr>
          <w:t>статье 3</w:t>
        </w:r>
      </w:hyperlink>
      <w:r>
        <w:rPr>
          <w:rStyle w:val="cef1edeee2edeee9f8f0e8f4f2e0e1e7e0f6e0"/>
          <w:rFonts w:ascii="Arial" w:hAnsi="Arial" w:cs="Arial"/>
          <w:sz w:val="24"/>
          <w:szCs w:val="24"/>
        </w:rPr>
        <w:t xml:space="preserve"> Федерального закона от 27.07.2006 N 152-ФЗ "О персональных данных".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2. В целях осуществления внутреннего контроля соответствия обработки персональных данных установленным требованиям в   администрации сельского поселения организовывается проведение плановых и внеплановых проверок условий обработки персональных данных.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2.1. </w:t>
      </w:r>
      <w:proofErr w:type="gramStart"/>
      <w:r>
        <w:rPr>
          <w:rStyle w:val="cef1edeee2edeee9f8f0e8f4f2e0e1e7e0f6e0"/>
          <w:rFonts w:ascii="Arial" w:hAnsi="Arial" w:cs="Arial"/>
          <w:sz w:val="24"/>
          <w:szCs w:val="24"/>
        </w:rPr>
        <w:t>Плановые проверки соответствия обработки персональных данных установленным требованиям проводятся на основании утвержденного главой сельского поселения   ежегодного плана осуществления внутреннего контроля соответствия обработки персональных данных установленным требованиям.</w:t>
      </w:r>
      <w:proofErr w:type="gramEnd"/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2.2.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3. Проверки персональных данных в администрации сельского поселения области осуществляются комиссией, образуемой распоряжением администрации сельского поселения (далее - Комиссия) из числа служащих, замещающих должности, предусмотренные </w:t>
      </w:r>
      <w:hyperlink w:anchor="P354" w:history="1">
        <w:r>
          <w:rPr>
            <w:rStyle w:val="cef1edeee2edeee9f8f0e8f4f2e0e1e7e0f6e0"/>
            <w:rFonts w:ascii="Arial" w:hAnsi="Arial" w:cs="Arial"/>
            <w:sz w:val="24"/>
            <w:szCs w:val="24"/>
          </w:rPr>
          <w:t>Перечнем</w:t>
        </w:r>
      </w:hyperlink>
      <w:r>
        <w:rPr>
          <w:rStyle w:val="cef1edeee2edeee9f8f0e8f4f2e0e1e7e0f6e0"/>
          <w:rFonts w:ascii="Arial" w:hAnsi="Arial" w:cs="Arial"/>
          <w:sz w:val="24"/>
          <w:szCs w:val="24"/>
        </w:rPr>
        <w:t xml:space="preserve"> должностей служащих   администрации сельского поселения,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В проведении проверки не может участвовать работник   администрации сельского поселения, прямо или косвенно заинтересованный в ее результатах.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4. Проведение внеплановой проверки организуется в течение пяти рабочих дней с момента поступления соответствующего заявления.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 xml:space="preserve">5.1.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</w:t>
      </w:r>
      <w:r>
        <w:rPr>
          <w:rStyle w:val="cef1edeee2edeee9f8f0e8f4f2e0e1e7e0f6e0"/>
          <w:rFonts w:ascii="Arial" w:hAnsi="Arial" w:cs="Arial"/>
          <w:sz w:val="24"/>
          <w:szCs w:val="24"/>
        </w:rPr>
        <w:lastRenderedPageBreak/>
        <w:t>обеспечивает установленные уровни защищенности персональных данных;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5.2. Порядок и условия применения средств защиты информации;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5.3. Эффективность принимаемых мер по обеспечению безопасности персональных данных;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5.4. Состояние учета машинных носителей персональных данных;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5.5. Соблюдение правил доступа к персональным данным;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5.6. Наличие (отсутствие) фактов несанкционированного доступа к персональным данным и принятие необходимых мер;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5.7.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5.8. Осуществление мероприятий по обеспечению целостности персональных данных.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6. Лицо, ответственное за организацию обработки персональных данных в администрации сельского поселения, либо комиссия при проведении проверки условий обработки персональных данных имеет право: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6.1. Запрашивать у работников администрации сельского поселения, осуществляющих обработку персональных данных либо доступ к ним, информацию, необходимую для реализации полномочий;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6.2. Требовать от работников администрации сельского поселения, осуществляющих обработку персональных данных либо доступ к ним, уточнения, блокирования или уничтожения недостоверных или полученных незаконным путем персональных данных;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6.3. Вносить главе сельского поселения предложения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6.4. Вносить главе сельского поселения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обработке, а также предложения о привлечении к дисциплинарной ответственности лиц, виновных в нарушении законодательства Российской Федерации в области персональных данных.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7. Лицо, ответственное за организацию обработки персональных данных в администрации сельского поселения, либо комиссия при проведении проверки условий обработки персональных данных должны обеспечивать конфиденциальность персональных данных, которые стали известны в ходе проведения мероприятий внутреннего контроля.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8.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9. По результатам проведенной проверки условий обработки персональных данных лицо, ответственное за организацию обработки персональных данных в администрации сельского поселения, либо председатель комиссии представляет главе сельского поселения письменное заключение о результатах проведенной проверки.</w:t>
      </w:r>
    </w:p>
    <w:p w:rsidR="0034657C" w:rsidRDefault="0034657C" w:rsidP="0034657C">
      <w:pPr>
        <w:pStyle w:val="ConsPlusNormal"/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ef1edeee2edeee9f8f0e8f4f2e0e1e7e0f6e0"/>
          <w:rFonts w:ascii="Arial" w:hAnsi="Arial" w:cs="Arial"/>
          <w:sz w:val="24"/>
          <w:szCs w:val="24"/>
        </w:rPr>
        <w:t>10.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4C6668" w:rsidRPr="0034657C" w:rsidRDefault="004C6668" w:rsidP="0034657C"/>
    <w:sectPr w:rsidR="004C6668" w:rsidRPr="0034657C" w:rsidSect="00C90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0C3"/>
    <w:rsid w:val="00070595"/>
    <w:rsid w:val="000B00C3"/>
    <w:rsid w:val="0034657C"/>
    <w:rsid w:val="004C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</w:rPr>
  </w:style>
  <w:style w:type="paragraph" w:customStyle="1" w:styleId="cee1fbf7edfbe9">
    <w:name w:val="Оceбe1ыfbчf7нedыfbйe9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7e0e3eeebeee2eeea1">
    <w:name w:val="Зc7аe0гe3оeeлebоeeвe2оeeкea 1"/>
    <w:basedOn w:val="cee1fbf7edfbe9"/>
    <w:next w:val="cee1fbf7edfbe9"/>
    <w:uiPriority w:val="99"/>
    <w:rsid w:val="000B00C3"/>
    <w:pPr>
      <w:shd w:val="clear" w:color="auto" w:fill="FFFFFF"/>
      <w:jc w:val="center"/>
      <w:outlineLvl w:val="0"/>
    </w:pPr>
    <w:rPr>
      <w:b/>
      <w:bCs/>
    </w:rPr>
  </w:style>
  <w:style w:type="character" w:customStyle="1" w:styleId="LineNumber">
    <w:name w:val="Line Number"/>
    <w:basedOn w:val="a0"/>
    <w:uiPriority w:val="99"/>
    <w:rsid w:val="000B00C3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B00C3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0B00C3"/>
    <w:rPr>
      <w:rFonts w:ascii="Times New Roman" w:hAnsi="Times New Roman" w:cs="Times New Roman"/>
      <w:sz w:val="20"/>
      <w:szCs w:val="20"/>
    </w:rPr>
  </w:style>
  <w:style w:type="table" w:styleId="1">
    <w:name w:val="Table Simple 1"/>
    <w:basedOn w:val="a1"/>
    <w:uiPriority w:val="99"/>
    <w:rsid w:val="000B0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3BB67DF44C11D30D53B28458B4E73A0EEE5616FC181312444DF75C6458F410D6D0B0D5E7E2BAE4wEy2G" TargetMode="External"/><Relationship Id="rId4" Type="http://schemas.openxmlformats.org/officeDocument/2006/relationships/hyperlink" Target="consultantplus://offline/ref=613BB67DF44C11D30D53B28458B4E73A0EEE5616FC181312444DF75C64w5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2022-06-01T11:54:00Z</dcterms:created>
  <dcterms:modified xsi:type="dcterms:W3CDTF">2022-06-01T11:54:00Z</dcterms:modified>
</cp:coreProperties>
</file>