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F5" w:rsidRDefault="00D37D74">
      <w:pPr>
        <w:widowControl w:val="0"/>
        <w:suppressAutoHyphens/>
        <w:jc w:val="center"/>
        <w:rPr>
          <w:sz w:val="28"/>
        </w:rPr>
      </w:pPr>
      <w:r>
        <w:rPr>
          <w:sz w:val="28"/>
        </w:rPr>
        <w:t>АДМИНИСТРАЦИЯ  ЕРЫШЕВСКОГО СЕЛЬСКОГО ПОСЕЛЕНИЯ</w:t>
      </w:r>
    </w:p>
    <w:p w:rsidR="00AA7DF5" w:rsidRDefault="00D37D74">
      <w:pPr>
        <w:widowControl w:val="0"/>
        <w:suppressAutoHyphens/>
        <w:jc w:val="center"/>
        <w:rPr>
          <w:sz w:val="28"/>
        </w:rPr>
      </w:pPr>
      <w:r>
        <w:rPr>
          <w:sz w:val="28"/>
        </w:rPr>
        <w:t>ПАВЛОВСКОГО МУНИЦИПАЛЬНОГО РАЙОНА</w:t>
      </w:r>
    </w:p>
    <w:p w:rsidR="00AA7DF5" w:rsidRDefault="00D37D74">
      <w:pPr>
        <w:widowControl w:val="0"/>
        <w:suppressAutoHyphens/>
        <w:jc w:val="center"/>
        <w:rPr>
          <w:rFonts w:ascii="Arial" w:hAnsi="Arial"/>
          <w:sz w:val="28"/>
        </w:rPr>
      </w:pPr>
      <w:r>
        <w:rPr>
          <w:sz w:val="28"/>
        </w:rPr>
        <w:t>ВОРОНЕЖСКОЙ ОБЛАСТИ</w:t>
      </w:r>
    </w:p>
    <w:p w:rsidR="00AA7DF5" w:rsidRDefault="00AA7DF5">
      <w:pPr>
        <w:widowControl w:val="0"/>
        <w:suppressAutoHyphens/>
        <w:jc w:val="center"/>
        <w:rPr>
          <w:rFonts w:ascii="Arial" w:hAnsi="Arial"/>
          <w:sz w:val="28"/>
        </w:rPr>
      </w:pPr>
    </w:p>
    <w:p w:rsidR="00AA7DF5" w:rsidRDefault="00AA7DF5">
      <w:pPr>
        <w:widowControl w:val="0"/>
        <w:suppressAutoHyphens/>
        <w:rPr>
          <w:rFonts w:ascii="Arial" w:hAnsi="Arial"/>
          <w:sz w:val="28"/>
        </w:rPr>
      </w:pPr>
    </w:p>
    <w:p w:rsidR="00AA7DF5" w:rsidRDefault="00AA7DF5">
      <w:pPr>
        <w:widowControl w:val="0"/>
        <w:suppressAutoHyphens/>
        <w:rPr>
          <w:rFonts w:ascii="Arial" w:hAnsi="Arial"/>
          <w:sz w:val="28"/>
        </w:rPr>
      </w:pPr>
    </w:p>
    <w:p w:rsidR="00AA7DF5" w:rsidRDefault="00D37D74">
      <w:pPr>
        <w:widowControl w:val="0"/>
        <w:suppressAutoHyphens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A7DF5" w:rsidRDefault="00AA7DF5">
      <w:pPr>
        <w:widowControl w:val="0"/>
        <w:suppressAutoHyphens/>
        <w:rPr>
          <w:rFonts w:ascii="Arial" w:hAnsi="Arial"/>
          <w:sz w:val="28"/>
        </w:rPr>
      </w:pPr>
    </w:p>
    <w:p w:rsidR="00AA7DF5" w:rsidRDefault="00AA7DF5">
      <w:pPr>
        <w:widowControl w:val="0"/>
        <w:suppressAutoHyphens/>
        <w:rPr>
          <w:rFonts w:ascii="Arial" w:hAnsi="Arial"/>
        </w:rPr>
      </w:pPr>
    </w:p>
    <w:p w:rsidR="00AA7DF5" w:rsidRDefault="00D37D74">
      <w:pPr>
        <w:widowControl w:val="0"/>
        <w:suppressAutoHyphens/>
        <w:rPr>
          <w:sz w:val="28"/>
          <w:u w:val="single"/>
        </w:rPr>
      </w:pPr>
      <w:r>
        <w:rPr>
          <w:sz w:val="28"/>
          <w:u w:val="single"/>
        </w:rPr>
        <w:t>от 20.08.2024 г. № 38</w:t>
      </w:r>
    </w:p>
    <w:p w:rsidR="00AA7DF5" w:rsidRDefault="00D37D74">
      <w:pPr>
        <w:widowControl w:val="0"/>
        <w:suppressAutoHyphens/>
        <w:rPr>
          <w:sz w:val="28"/>
        </w:rPr>
      </w:pPr>
      <w:r>
        <w:rPr>
          <w:sz w:val="28"/>
        </w:rPr>
        <w:t>с. Ерышевка</w:t>
      </w:r>
    </w:p>
    <w:p w:rsidR="00AA7DF5" w:rsidRDefault="00AA7DF5">
      <w:pPr>
        <w:widowControl w:val="0"/>
        <w:suppressAutoHyphens/>
        <w:rPr>
          <w:sz w:val="28"/>
        </w:rPr>
      </w:pPr>
    </w:p>
    <w:p w:rsidR="00AA7DF5" w:rsidRDefault="00D37D74">
      <w:pPr>
        <w:jc w:val="both"/>
        <w:rPr>
          <w:sz w:val="26"/>
        </w:rPr>
      </w:pPr>
      <w:r>
        <w:rPr>
          <w:sz w:val="26"/>
        </w:rPr>
        <w:t>Об условиях приватизации</w:t>
      </w:r>
    </w:p>
    <w:p w:rsidR="00AA7DF5" w:rsidRDefault="00D37D74">
      <w:pPr>
        <w:jc w:val="both"/>
        <w:rPr>
          <w:sz w:val="26"/>
        </w:rPr>
      </w:pPr>
      <w:r>
        <w:rPr>
          <w:sz w:val="26"/>
        </w:rPr>
        <w:t xml:space="preserve">муниципального имущества </w:t>
      </w:r>
    </w:p>
    <w:p w:rsidR="00AA7DF5" w:rsidRDefault="00AA7DF5">
      <w:pPr>
        <w:pStyle w:val="a4"/>
        <w:rPr>
          <w:b/>
          <w:sz w:val="26"/>
        </w:rPr>
      </w:pPr>
    </w:p>
    <w:p w:rsidR="00AA7DF5" w:rsidRDefault="00D37D74">
      <w:pPr>
        <w:pStyle w:val="a4"/>
        <w:rPr>
          <w:sz w:val="26"/>
        </w:rPr>
      </w:pPr>
      <w:r>
        <w:rPr>
          <w:b/>
          <w:sz w:val="26"/>
        </w:rPr>
        <w:tab/>
      </w:r>
      <w:r>
        <w:rPr>
          <w:sz w:val="26"/>
        </w:rPr>
        <w:t xml:space="preserve">В соответствии с Гражданским кодексом </w:t>
      </w:r>
      <w:r>
        <w:rPr>
          <w:sz w:val="26"/>
        </w:rPr>
        <w:t>Российской Федерации, Федеральными законами от 06.10.2033 № 131-ФЗ «Об общих принципах организации местного самоуправления в российской Федерации», от 21.12.2011 № 178-ФЗ «О приватизации государственного и муниципального имущества», Постановлением правител</w:t>
      </w:r>
      <w:r>
        <w:rPr>
          <w:sz w:val="26"/>
        </w:rPr>
        <w:t>ьства Российской Федерации от 27.08.2012 № 860 «Об организации и проведении продажи государственного и муниципального имущества в электронной форме», решением Совета народных депутатов Ерышевского сельского поселения Павловского муниципального района ворон</w:t>
      </w:r>
      <w:r>
        <w:rPr>
          <w:sz w:val="26"/>
        </w:rPr>
        <w:t>ежской области от 24.12.2010 № 053 «Об утверждении Порядка управления и распоряжения имуществом, находящимся в муниципальной собственности Ерышевского сельского поселения» (в редакции решений Совета народных депутатов Ерышевского сельского поселения от 31.</w:t>
      </w:r>
      <w:r>
        <w:rPr>
          <w:sz w:val="26"/>
        </w:rPr>
        <w:t>07.2024 г. № 278), администрация Ерышевского сельского поселения.</w:t>
      </w:r>
    </w:p>
    <w:p w:rsidR="00AA7DF5" w:rsidRDefault="00AA7DF5">
      <w:pPr>
        <w:pStyle w:val="a4"/>
        <w:rPr>
          <w:sz w:val="26"/>
        </w:rPr>
      </w:pPr>
    </w:p>
    <w:p w:rsidR="00AA7DF5" w:rsidRDefault="00D37D74">
      <w:pPr>
        <w:pStyle w:val="a4"/>
        <w:jc w:val="center"/>
        <w:rPr>
          <w:sz w:val="26"/>
        </w:rPr>
      </w:pPr>
      <w:r>
        <w:rPr>
          <w:sz w:val="26"/>
        </w:rPr>
        <w:t>ПОСТАНОВЛЯЕТ:</w:t>
      </w:r>
    </w:p>
    <w:p w:rsidR="00AA7DF5" w:rsidRDefault="00AA7DF5">
      <w:pPr>
        <w:pStyle w:val="a4"/>
        <w:jc w:val="center"/>
        <w:rPr>
          <w:sz w:val="26"/>
        </w:rPr>
      </w:pPr>
    </w:p>
    <w:p w:rsidR="00AA7DF5" w:rsidRDefault="00D37D74">
      <w:pPr>
        <w:numPr>
          <w:ilvl w:val="0"/>
          <w:numId w:val="4"/>
        </w:numPr>
        <w:tabs>
          <w:tab w:val="left" w:pos="644"/>
        </w:tabs>
        <w:ind w:left="0" w:firstLine="546"/>
        <w:jc w:val="both"/>
        <w:rPr>
          <w:sz w:val="26"/>
        </w:rPr>
      </w:pPr>
      <w:r>
        <w:rPr>
          <w:sz w:val="26"/>
        </w:rPr>
        <w:t>Продать на аукционе в электронной форме, открытом по составу участников и по форме подачи предложений о цене муниципального имущества:</w:t>
      </w:r>
    </w:p>
    <w:p w:rsidR="00AA7DF5" w:rsidRDefault="00D37D74">
      <w:pPr>
        <w:tabs>
          <w:tab w:val="left" w:pos="0"/>
        </w:tabs>
        <w:ind w:firstLine="426"/>
        <w:jc w:val="both"/>
        <w:rPr>
          <w:sz w:val="26"/>
        </w:rPr>
      </w:pPr>
      <w:r>
        <w:rPr>
          <w:sz w:val="26"/>
        </w:rPr>
        <w:tab/>
        <w:t>- автотранспортное средство LADA GRANT</w:t>
      </w:r>
      <w:r>
        <w:rPr>
          <w:sz w:val="26"/>
        </w:rPr>
        <w:t>A 2014 г.в., регистрационный знак: Х966ХС36находящийся  по адресу: Воронежская область, Павловский муниципальный район, сельское поселение Ерышевское, Ерышевка село, Проспект Революции, дом 1А, находящееся в собственности Ерышевского сельского поселения Па</w:t>
      </w:r>
      <w:r>
        <w:rPr>
          <w:sz w:val="26"/>
        </w:rPr>
        <w:t xml:space="preserve">вловского муниципального района Воронежской области. </w:t>
      </w:r>
    </w:p>
    <w:p w:rsidR="00AA7DF5" w:rsidRDefault="00D37D74">
      <w:pPr>
        <w:tabs>
          <w:tab w:val="left" w:pos="0"/>
        </w:tabs>
        <w:ind w:firstLine="426"/>
        <w:jc w:val="both"/>
        <w:rPr>
          <w:sz w:val="26"/>
        </w:rPr>
      </w:pPr>
      <w:r>
        <w:rPr>
          <w:color w:val="FFFFFF"/>
          <w:sz w:val="26"/>
        </w:rPr>
        <w:tab/>
      </w:r>
      <w:r>
        <w:rPr>
          <w:sz w:val="26"/>
        </w:rPr>
        <w:t>Ограничения (обременения): не зарегистрировано</w:t>
      </w:r>
    </w:p>
    <w:p w:rsidR="00AA7DF5" w:rsidRDefault="00D37D74">
      <w:pPr>
        <w:numPr>
          <w:ilvl w:val="0"/>
          <w:numId w:val="4"/>
        </w:numPr>
        <w:tabs>
          <w:tab w:val="left" w:pos="0"/>
          <w:tab w:val="left" w:pos="644"/>
        </w:tabs>
        <w:ind w:left="0" w:firstLine="546"/>
        <w:jc w:val="both"/>
        <w:rPr>
          <w:sz w:val="26"/>
        </w:rPr>
      </w:pPr>
      <w:r>
        <w:rPr>
          <w:sz w:val="26"/>
        </w:rPr>
        <w:t xml:space="preserve">В соответствии с отчетом № 1161/2024 об определении величины рыночной стоимости автотранспортного средства LADA GRANTA 2014 г.в., регистрационный знак: </w:t>
      </w:r>
      <w:r>
        <w:rPr>
          <w:sz w:val="26"/>
        </w:rPr>
        <w:t>Х966ХС36, находящегося по адресу: Воронежская область, р-н. Павловский, с. Ерышевка, Проспект Революции, дом 1А, выполненного по Муниципальному контракту №1161/24 от 13.08.2024г., подготовленного ООО «Консалт Черноземья», начальная цена продажи муниципальн</w:t>
      </w:r>
      <w:r>
        <w:rPr>
          <w:sz w:val="26"/>
        </w:rPr>
        <w:t>ого имущества составляет 281 937 (Двести восемьдесят одна тысяча девятьсот тридцать семь) рублей без учета НДС.</w:t>
      </w:r>
    </w:p>
    <w:p w:rsidR="00AA7DF5" w:rsidRDefault="00D37D74">
      <w:pPr>
        <w:tabs>
          <w:tab w:val="left" w:pos="0"/>
        </w:tabs>
        <w:jc w:val="both"/>
        <w:rPr>
          <w:sz w:val="26"/>
        </w:rPr>
      </w:pPr>
      <w:r>
        <w:rPr>
          <w:sz w:val="26"/>
        </w:rPr>
        <w:t>3.Разместить информационное сообщение о проведении аукциона в сети «Интернет» на официальном сайте администрации Ерышевского сельского поселения</w:t>
      </w:r>
      <w:r>
        <w:rPr>
          <w:sz w:val="26"/>
        </w:rPr>
        <w:t xml:space="preserve"> - </w:t>
      </w:r>
      <w:hyperlink r:id="rId5" w:history="1">
        <w:r>
          <w:rPr>
            <w:rStyle w:val="a6"/>
            <w:sz w:val="26"/>
          </w:rPr>
          <w:t>http://</w:t>
        </w:r>
      </w:hyperlink>
      <w:r>
        <w:rPr>
          <w:sz w:val="26"/>
        </w:rPr>
        <w:t xml:space="preserve">eryshevskoe-pavlovskregion.ru, на электронной торговой </w:t>
      </w:r>
      <w:r>
        <w:rPr>
          <w:sz w:val="26"/>
        </w:rPr>
        <w:lastRenderedPageBreak/>
        <w:t>площадкеutp</w:t>
      </w:r>
      <w:r>
        <w:rPr>
          <w:color w:val="000000"/>
          <w:sz w:val="26"/>
        </w:rPr>
        <w:t xml:space="preserve">.sberbank-ast.ru и на официальном сайте Российской Федерации для размещения информации о проведении торгов – </w:t>
      </w:r>
      <w:hyperlink r:id="rId6" w:history="1">
        <w:r>
          <w:rPr>
            <w:rStyle w:val="a6"/>
            <w:sz w:val="26"/>
          </w:rPr>
          <w:t>ht</w:t>
        </w:r>
        <w:r>
          <w:rPr>
            <w:rStyle w:val="a6"/>
            <w:sz w:val="26"/>
          </w:rPr>
          <w:t>tps://torgi.gov.ru/new/public</w:t>
        </w:r>
      </w:hyperlink>
      <w:r>
        <w:rPr>
          <w:sz w:val="26"/>
        </w:rPr>
        <w:t>.</w:t>
      </w:r>
    </w:p>
    <w:p w:rsidR="00AA7DF5" w:rsidRDefault="00D37D74">
      <w:pPr>
        <w:jc w:val="both"/>
        <w:rPr>
          <w:sz w:val="26"/>
        </w:rPr>
      </w:pPr>
      <w:r>
        <w:rPr>
          <w:sz w:val="26"/>
        </w:rPr>
        <w:t>4.  Контроль за исполнением настоящего постановления оставляю за собой.</w:t>
      </w:r>
    </w:p>
    <w:p w:rsidR="00AA7DF5" w:rsidRDefault="00AA7DF5">
      <w:pPr>
        <w:tabs>
          <w:tab w:val="left" w:pos="0"/>
          <w:tab w:val="left" w:pos="644"/>
        </w:tabs>
        <w:ind w:firstLine="426"/>
        <w:jc w:val="both"/>
        <w:rPr>
          <w:sz w:val="26"/>
        </w:rPr>
      </w:pPr>
    </w:p>
    <w:p w:rsidR="00AA7DF5" w:rsidRDefault="00AA7DF5">
      <w:pPr>
        <w:rPr>
          <w:sz w:val="26"/>
        </w:rPr>
      </w:pPr>
    </w:p>
    <w:p w:rsidR="00AA7DF5" w:rsidRDefault="00AA7DF5">
      <w:pPr>
        <w:rPr>
          <w:sz w:val="26"/>
        </w:rPr>
      </w:pPr>
    </w:p>
    <w:p w:rsidR="00AA7DF5" w:rsidRDefault="00AA7DF5">
      <w:pPr>
        <w:rPr>
          <w:sz w:val="26"/>
        </w:rPr>
      </w:pPr>
    </w:p>
    <w:p w:rsidR="00AA7DF5" w:rsidRDefault="00D37D74">
      <w:pPr>
        <w:rPr>
          <w:sz w:val="26"/>
        </w:rPr>
      </w:pPr>
      <w:r>
        <w:rPr>
          <w:sz w:val="26"/>
        </w:rPr>
        <w:t>Глава Ерышевского 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Т.П. Быкова</w:t>
      </w:r>
    </w:p>
    <w:p w:rsidR="00AA7DF5" w:rsidRDefault="00AA7DF5">
      <w:pPr>
        <w:rPr>
          <w:sz w:val="26"/>
        </w:rPr>
      </w:pPr>
    </w:p>
    <w:p w:rsidR="00AA7DF5" w:rsidRDefault="00AA7DF5">
      <w:pPr>
        <w:rPr>
          <w:sz w:val="26"/>
        </w:rPr>
      </w:pPr>
    </w:p>
    <w:p w:rsidR="00AA7DF5" w:rsidRDefault="00AA7DF5">
      <w:pPr>
        <w:rPr>
          <w:sz w:val="26"/>
        </w:rPr>
      </w:pPr>
    </w:p>
    <w:p w:rsidR="00AA7DF5" w:rsidRDefault="00AA7DF5">
      <w:pPr>
        <w:rPr>
          <w:sz w:val="26"/>
        </w:rPr>
      </w:pPr>
    </w:p>
    <w:p w:rsidR="00AA7DF5" w:rsidRDefault="00AA7DF5">
      <w:pPr>
        <w:rPr>
          <w:sz w:val="26"/>
        </w:rPr>
      </w:pPr>
    </w:p>
    <w:p w:rsidR="00AA7DF5" w:rsidRDefault="00AA7DF5">
      <w:pPr>
        <w:tabs>
          <w:tab w:val="left" w:pos="360"/>
        </w:tabs>
        <w:rPr>
          <w:sz w:val="26"/>
        </w:rPr>
      </w:pPr>
    </w:p>
    <w:p w:rsidR="00AA7DF5" w:rsidRDefault="00AA7DF5">
      <w:pPr>
        <w:tabs>
          <w:tab w:val="left" w:pos="360"/>
        </w:tabs>
        <w:rPr>
          <w:sz w:val="26"/>
        </w:rPr>
      </w:pPr>
    </w:p>
    <w:p w:rsidR="00AA7DF5" w:rsidRDefault="00AA7DF5">
      <w:pPr>
        <w:tabs>
          <w:tab w:val="left" w:pos="360"/>
        </w:tabs>
        <w:rPr>
          <w:sz w:val="26"/>
        </w:rPr>
      </w:pPr>
    </w:p>
    <w:p w:rsidR="00AA7DF5" w:rsidRDefault="00AA7DF5">
      <w:pPr>
        <w:tabs>
          <w:tab w:val="left" w:pos="360"/>
        </w:tabs>
        <w:rPr>
          <w:sz w:val="26"/>
        </w:rPr>
      </w:pPr>
    </w:p>
    <w:p w:rsidR="00AA7DF5" w:rsidRDefault="00AA7DF5">
      <w:pPr>
        <w:tabs>
          <w:tab w:val="left" w:pos="360"/>
        </w:tabs>
        <w:rPr>
          <w:sz w:val="26"/>
        </w:rPr>
      </w:pPr>
    </w:p>
    <w:p w:rsidR="00AA7DF5" w:rsidRDefault="00AA7DF5">
      <w:pPr>
        <w:tabs>
          <w:tab w:val="left" w:pos="360"/>
        </w:tabs>
        <w:jc w:val="both"/>
        <w:rPr>
          <w:sz w:val="26"/>
        </w:rPr>
      </w:pPr>
    </w:p>
    <w:p w:rsidR="00AA7DF5" w:rsidRDefault="00AA7DF5"/>
    <w:p w:rsidR="00AA7DF5" w:rsidRDefault="00AA7DF5">
      <w:pPr>
        <w:rPr>
          <w:sz w:val="26"/>
        </w:rPr>
      </w:pPr>
    </w:p>
    <w:p w:rsidR="00AA7DF5" w:rsidRDefault="00AA7DF5">
      <w:pPr>
        <w:rPr>
          <w:sz w:val="26"/>
        </w:rPr>
      </w:pPr>
    </w:p>
    <w:p w:rsidR="00AA7DF5" w:rsidRDefault="00AA7DF5">
      <w:pPr>
        <w:jc w:val="center"/>
        <w:rPr>
          <w:sz w:val="26"/>
        </w:rPr>
      </w:pPr>
    </w:p>
    <w:sectPr w:rsidR="00AA7DF5" w:rsidSect="00AA7DF5">
      <w:pgSz w:w="11906" w:h="16838" w:code="9"/>
      <w:pgMar w:top="719" w:right="991" w:bottom="567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696"/>
    <w:multiLevelType w:val="multilevel"/>
    <w:tmpl w:val="EF6A7FC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">
    <w:nsid w:val="06BF068E"/>
    <w:multiLevelType w:val="multilevel"/>
    <w:tmpl w:val="DDAEE86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FB83756"/>
    <w:multiLevelType w:val="multilevel"/>
    <w:tmpl w:val="D4C653C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890" w:hanging="1185"/>
      </w:pPr>
    </w:lvl>
    <w:lvl w:ilvl="2">
      <w:start w:val="1"/>
      <w:numFmt w:val="decimal"/>
      <w:isLgl/>
      <w:lvlText w:val="%1.%2.%3."/>
      <w:lvlJc w:val="left"/>
      <w:pPr>
        <w:ind w:left="1890" w:hanging="1185"/>
      </w:pPr>
    </w:lvl>
    <w:lvl w:ilvl="3">
      <w:start w:val="1"/>
      <w:numFmt w:val="decimal"/>
      <w:isLgl/>
      <w:lvlText w:val="%1.%2.%3.%4."/>
      <w:lvlJc w:val="left"/>
      <w:pPr>
        <w:ind w:left="1890" w:hanging="1185"/>
      </w:pPr>
    </w:lvl>
    <w:lvl w:ilvl="4">
      <w:start w:val="1"/>
      <w:numFmt w:val="decimal"/>
      <w:isLgl/>
      <w:lvlText w:val="%1.%2.%3.%4.%5."/>
      <w:lvlJc w:val="left"/>
      <w:pPr>
        <w:ind w:left="1890" w:hanging="1185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3">
    <w:nsid w:val="578E31DB"/>
    <w:multiLevelType w:val="multilevel"/>
    <w:tmpl w:val="2E14355A"/>
    <w:lvl w:ilvl="0">
      <w:start w:val="1"/>
      <w:numFmt w:val="decimal"/>
      <w:lvlText w:val="%1."/>
      <w:lvlJc w:val="left"/>
      <w:pPr>
        <w:ind w:left="1371" w:hanging="825"/>
      </w:pPr>
    </w:lvl>
    <w:lvl w:ilvl="1">
      <w:start w:val="1"/>
      <w:numFmt w:val="lowerLetter"/>
      <w:lvlText w:val="%2."/>
      <w:lvlJc w:val="left"/>
      <w:pPr>
        <w:ind w:left="1626" w:hanging="360"/>
      </w:pPr>
    </w:lvl>
    <w:lvl w:ilvl="2">
      <w:start w:val="1"/>
      <w:numFmt w:val="lowerRoman"/>
      <w:lvlText w:val="%3."/>
      <w:lvlJc w:val="right"/>
      <w:pPr>
        <w:ind w:left="2346" w:hanging="180"/>
      </w:pPr>
    </w:lvl>
    <w:lvl w:ilvl="3">
      <w:start w:val="1"/>
      <w:numFmt w:val="decimal"/>
      <w:lvlText w:val="%4."/>
      <w:lvlJc w:val="left"/>
      <w:pPr>
        <w:ind w:left="3066" w:hanging="360"/>
      </w:pPr>
    </w:lvl>
    <w:lvl w:ilvl="4">
      <w:start w:val="1"/>
      <w:numFmt w:val="lowerLetter"/>
      <w:lvlText w:val="%5."/>
      <w:lvlJc w:val="left"/>
      <w:pPr>
        <w:ind w:left="3786" w:hanging="360"/>
      </w:pPr>
    </w:lvl>
    <w:lvl w:ilvl="5">
      <w:start w:val="1"/>
      <w:numFmt w:val="lowerRoman"/>
      <w:lvlText w:val="%6."/>
      <w:lvlJc w:val="right"/>
      <w:pPr>
        <w:ind w:left="4506" w:hanging="180"/>
      </w:pPr>
    </w:lvl>
    <w:lvl w:ilvl="6">
      <w:start w:val="1"/>
      <w:numFmt w:val="decimal"/>
      <w:lvlText w:val="%7."/>
      <w:lvlJc w:val="left"/>
      <w:pPr>
        <w:ind w:left="5226" w:hanging="360"/>
      </w:pPr>
    </w:lvl>
    <w:lvl w:ilvl="7">
      <w:start w:val="1"/>
      <w:numFmt w:val="lowerLetter"/>
      <w:lvlText w:val="%8."/>
      <w:lvlJc w:val="left"/>
      <w:pPr>
        <w:ind w:left="5946" w:hanging="360"/>
      </w:pPr>
    </w:lvl>
    <w:lvl w:ilvl="8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7DF5"/>
    <w:rsid w:val="00AA7DF5"/>
    <w:rsid w:val="00D3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F5"/>
    <w:rPr>
      <w:sz w:val="24"/>
    </w:rPr>
  </w:style>
  <w:style w:type="paragraph" w:styleId="5">
    <w:name w:val="heading 5"/>
    <w:basedOn w:val="a"/>
    <w:next w:val="a"/>
    <w:qFormat/>
    <w:rsid w:val="00AA7DF5"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AA7DF5"/>
    <w:rPr>
      <w:rFonts w:ascii="Tahoma" w:hAnsi="Tahoma"/>
      <w:sz w:val="16"/>
    </w:rPr>
  </w:style>
  <w:style w:type="paragraph" w:styleId="a4">
    <w:name w:val="Body Text"/>
    <w:basedOn w:val="a"/>
    <w:link w:val="a5"/>
    <w:rsid w:val="00AA7DF5"/>
    <w:pPr>
      <w:jc w:val="both"/>
    </w:pPr>
  </w:style>
  <w:style w:type="character" w:customStyle="1" w:styleId="LineNumber">
    <w:name w:val="Line Number"/>
    <w:basedOn w:val="a0"/>
    <w:semiHidden/>
    <w:rsid w:val="00AA7DF5"/>
  </w:style>
  <w:style w:type="character" w:styleId="a6">
    <w:name w:val="Hyperlink"/>
    <w:rsid w:val="00AA7DF5"/>
    <w:rPr>
      <w:color w:val="0000FF"/>
      <w:u w:val="single"/>
    </w:rPr>
  </w:style>
  <w:style w:type="character" w:customStyle="1" w:styleId="a5">
    <w:name w:val="Основной текст Знак"/>
    <w:link w:val="a4"/>
    <w:rsid w:val="00AA7DF5"/>
  </w:style>
  <w:style w:type="table" w:styleId="1">
    <w:name w:val="Table Simple 1"/>
    <w:basedOn w:val="a1"/>
    <w:rsid w:val="00AA7D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" TargetMode="External"/><Relationship Id="rId5" Type="http://schemas.openxmlformats.org/officeDocument/2006/relationships/hyperlink" Target="NU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2024-09-03T05:56:00Z</dcterms:created>
  <dcterms:modified xsi:type="dcterms:W3CDTF">2024-09-03T05:56:00Z</dcterms:modified>
</cp:coreProperties>
</file>